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C6" w:rsidRDefault="00692CC6" w:rsidP="00692CC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80010</wp:posOffset>
            </wp:positionV>
            <wp:extent cx="575310" cy="685800"/>
            <wp:effectExtent l="19050" t="0" r="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2CC6" w:rsidRDefault="00692CC6" w:rsidP="00692CC6">
      <w:pPr>
        <w:tabs>
          <w:tab w:val="left" w:pos="3960"/>
        </w:tabs>
      </w:pPr>
      <w:r>
        <w:rPr>
          <w:noProof/>
        </w:rPr>
        <w:t xml:space="preserve"> </w:t>
      </w:r>
    </w:p>
    <w:p w:rsidR="00692CC6" w:rsidRDefault="00692CC6" w:rsidP="00692CC6"/>
    <w:p w:rsidR="00692CC6" w:rsidRPr="00692CC6" w:rsidRDefault="00692CC6" w:rsidP="00692CC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92CC6">
        <w:rPr>
          <w:sz w:val="28"/>
          <w:szCs w:val="28"/>
        </w:rPr>
        <w:t xml:space="preserve">                          </w:t>
      </w:r>
      <w:r w:rsidRPr="00692CC6">
        <w:rPr>
          <w:rFonts w:ascii="Arial" w:hAnsi="Arial" w:cs="Arial"/>
          <w:b/>
          <w:sz w:val="28"/>
          <w:szCs w:val="28"/>
        </w:rPr>
        <w:t>АДМИНИСТРАЦИЯ  ГОРОДА КАРГАТА</w:t>
      </w:r>
    </w:p>
    <w:p w:rsidR="00692CC6" w:rsidRPr="00692CC6" w:rsidRDefault="00692CC6" w:rsidP="00692CC6">
      <w:pPr>
        <w:spacing w:after="0" w:line="240" w:lineRule="auto"/>
        <w:ind w:left="-720"/>
        <w:jc w:val="center"/>
        <w:rPr>
          <w:rFonts w:ascii="Arial" w:hAnsi="Arial" w:cs="Arial"/>
          <w:b/>
          <w:sz w:val="28"/>
          <w:szCs w:val="28"/>
        </w:rPr>
      </w:pPr>
      <w:r w:rsidRPr="00692CC6">
        <w:rPr>
          <w:rFonts w:ascii="Arial" w:hAnsi="Arial" w:cs="Arial"/>
          <w:b/>
          <w:sz w:val="28"/>
          <w:szCs w:val="28"/>
        </w:rPr>
        <w:t xml:space="preserve">   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10046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10046"/>
      </w:tblGrid>
      <w:tr w:rsidR="00692CC6" w:rsidTr="00692CC6">
        <w:trPr>
          <w:trHeight w:val="83"/>
        </w:trPr>
        <w:tc>
          <w:tcPr>
            <w:tcW w:w="1004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92CC6" w:rsidRDefault="00692CC6">
            <w:pPr>
              <w:widowControl w:val="0"/>
              <w:autoSpaceDE w:val="0"/>
              <w:autoSpaceDN w:val="0"/>
              <w:adjustRightInd w:val="0"/>
              <w:spacing w:before="100" w:beforeAutospacing="1"/>
              <w:ind w:firstLine="720"/>
              <w:jc w:val="both"/>
              <w:rPr>
                <w:sz w:val="24"/>
                <w:szCs w:val="24"/>
              </w:rPr>
            </w:pPr>
          </w:p>
        </w:tc>
      </w:tr>
    </w:tbl>
    <w:p w:rsidR="00692CC6" w:rsidRDefault="00692CC6" w:rsidP="00692CC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t xml:space="preserve">                    проект   </w:t>
      </w:r>
      <w:r>
        <w:rPr>
          <w:rFonts w:ascii="Arial" w:hAnsi="Arial" w:cs="Arial"/>
          <w:b/>
          <w:sz w:val="32"/>
          <w:szCs w:val="32"/>
        </w:rPr>
        <w:t>ПОСТАНОВЛЕНИ</w:t>
      </w:r>
      <w:r w:rsidR="00642454">
        <w:rPr>
          <w:rFonts w:ascii="Arial" w:hAnsi="Arial" w:cs="Arial"/>
          <w:b/>
          <w:sz w:val="32"/>
          <w:szCs w:val="32"/>
        </w:rPr>
        <w:t>Я</w:t>
      </w:r>
      <w:bookmarkStart w:id="0" w:name="_GoBack"/>
      <w:bookmarkEnd w:id="0"/>
    </w:p>
    <w:p w:rsidR="00692CC6" w:rsidRPr="00E6799A" w:rsidRDefault="00692CC6" w:rsidP="00692CC6">
      <w:pPr>
        <w:tabs>
          <w:tab w:val="left" w:pos="3960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t xml:space="preserve">                                                                             </w:t>
      </w:r>
      <w:r w:rsidRPr="00E6799A">
        <w:rPr>
          <w:rFonts w:ascii="Times New Roman" w:hAnsi="Times New Roman" w:cs="Times New Roman"/>
          <w:sz w:val="24"/>
          <w:szCs w:val="24"/>
        </w:rPr>
        <w:t>г. Каргат</w:t>
      </w:r>
    </w:p>
    <w:p w:rsidR="00692CC6" w:rsidRDefault="00692CC6" w:rsidP="00692CC6">
      <w:pPr>
        <w:tabs>
          <w:tab w:val="left" w:pos="3960"/>
        </w:tabs>
        <w:rPr>
          <w:rFonts w:eastAsiaTheme="minorEastAsia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5742"/>
        <w:gridCol w:w="1915"/>
      </w:tblGrid>
      <w:tr w:rsidR="00692CC6" w:rsidTr="00692CC6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92CC6" w:rsidRDefault="00692CC6">
            <w:pPr>
              <w:rPr>
                <w:rFonts w:eastAsiaTheme="minorEastAsia"/>
              </w:rPr>
            </w:pP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692CC6" w:rsidRDefault="00692CC6">
            <w:pPr>
              <w:widowControl w:val="0"/>
              <w:tabs>
                <w:tab w:val="left" w:pos="3960"/>
              </w:tabs>
              <w:autoSpaceDE w:val="0"/>
              <w:autoSpaceDN w:val="0"/>
              <w:adjustRightInd w:val="0"/>
              <w:spacing w:before="100" w:beforeAutospacing="1"/>
              <w:ind w:firstLine="720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92CC6" w:rsidRPr="00E6799A" w:rsidRDefault="00692CC6">
            <w:pPr>
              <w:widowControl w:val="0"/>
              <w:tabs>
                <w:tab w:val="left" w:pos="3960"/>
              </w:tabs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99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</w:tr>
    </w:tbl>
    <w:p w:rsidR="00692CC6" w:rsidRPr="00692CC6" w:rsidRDefault="00692CC6" w:rsidP="00692CC6">
      <w:pPr>
        <w:rPr>
          <w:rFonts w:ascii="Times New Roman" w:hAnsi="Times New Roman" w:cs="Times New Roman"/>
          <w:sz w:val="24"/>
          <w:szCs w:val="24"/>
        </w:rPr>
      </w:pPr>
    </w:p>
    <w:p w:rsidR="00692CC6" w:rsidRPr="00692CC6" w:rsidRDefault="00692CC6" w:rsidP="00692CC6">
      <w:pPr>
        <w:rPr>
          <w:rFonts w:ascii="Times New Roman" w:eastAsia="Times New Roman" w:hAnsi="Times New Roman" w:cs="Times New Roman"/>
          <w:sz w:val="24"/>
          <w:szCs w:val="24"/>
        </w:rPr>
      </w:pPr>
      <w:r w:rsidRPr="00692CC6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«Выдача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случаях»</w:t>
      </w:r>
    </w:p>
    <w:p w:rsidR="00A83EE3" w:rsidRDefault="00A83EE3" w:rsidP="00A83EE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83EE3" w:rsidRPr="003B66B8" w:rsidRDefault="00692CC6" w:rsidP="00692C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 </w:t>
      </w:r>
      <w:hyperlink r:id="rId6" w:tgtFrame="_blank" w:history="1">
        <w:r w:rsidR="00A83EE3" w:rsidRPr="003B66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27.07.2010 № 210-ФЗ</w:t>
        </w:r>
      </w:hyperlink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"Об организации предоставления государственных и муниципальных услуг", постановлением Правительства Российской Федерации </w:t>
      </w:r>
      <w:hyperlink r:id="rId7" w:tgtFrame="_blank" w:history="1">
        <w:r w:rsidR="00A83EE3" w:rsidRPr="003B66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16.05.2011 N 373</w:t>
        </w:r>
      </w:hyperlink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</w:t>
      </w:r>
      <w:r w:rsidR="00E67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луг", руководствуясь Уставом города Каргата, </w:t>
      </w:r>
    </w:p>
    <w:p w:rsidR="00A83EE3" w:rsidRPr="003B66B8" w:rsidRDefault="00E6799A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ПОСТАНОВЛЯЮ</w:t>
      </w:r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3EE3" w:rsidRPr="003B66B8" w:rsidRDefault="00E6799A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</w:t>
      </w:r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Утвердить прилагаемый административный регламент предоставления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случаях (приложение 1 к постановлению).</w:t>
      </w:r>
    </w:p>
    <w:p w:rsidR="00A83EE3" w:rsidRPr="003B66B8" w:rsidRDefault="00E040E0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</w:t>
      </w:r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публиковать постановление </w:t>
      </w:r>
      <w:r w:rsidR="00E67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«Официальном Вестнике города Каргата» и </w:t>
      </w:r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официальном сайте администрации </w:t>
      </w:r>
      <w:r w:rsidR="00E67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 Новосибирской области.</w:t>
      </w:r>
    </w:p>
    <w:p w:rsidR="00A83EE3" w:rsidRPr="003B66B8" w:rsidRDefault="00E6799A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Постановление вступает в законную силу после его официального опубликования.</w:t>
      </w:r>
    </w:p>
    <w:p w:rsidR="00A83EE3" w:rsidRPr="003B66B8" w:rsidRDefault="00E6799A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proofErr w:type="gramStart"/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A83EE3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постановления возложить на ведущего специалиста администрации города Каргата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Бацуеву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Е.И. </w:t>
      </w:r>
    </w:p>
    <w:p w:rsidR="00A83EE3" w:rsidRPr="003B66B8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3EE3" w:rsidRPr="003B66B8" w:rsidRDefault="00A83EE3" w:rsidP="00E040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Каргатского района</w:t>
      </w:r>
    </w:p>
    <w:p w:rsidR="00A83EE3" w:rsidRPr="003B66B8" w:rsidRDefault="00A83EE3" w:rsidP="00E040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Новосибирской области             </w:t>
      </w:r>
      <w:r w:rsidR="00E040E0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</w:t>
      </w:r>
      <w:r w:rsidR="00E67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E040E0"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В.В. Пономаренко </w:t>
      </w:r>
    </w:p>
    <w:p w:rsidR="003B66B8" w:rsidRDefault="003B66B8" w:rsidP="00A83EE3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B66B8" w:rsidRDefault="003B66B8" w:rsidP="00A83EE3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B66B8" w:rsidRPr="00E6799A" w:rsidRDefault="00E6799A" w:rsidP="00E679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799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Кузнецова Е.Ю.</w:t>
      </w:r>
    </w:p>
    <w:p w:rsidR="00E6799A" w:rsidRPr="00E6799A" w:rsidRDefault="00E6799A" w:rsidP="00E679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799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22388</w:t>
      </w:r>
    </w:p>
    <w:p w:rsidR="00E6799A" w:rsidRDefault="00E6799A" w:rsidP="00A83E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799A" w:rsidRDefault="00E6799A" w:rsidP="00A83E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3EE3" w:rsidRPr="003B66B8" w:rsidRDefault="00A83EE3" w:rsidP="00A83E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:rsidR="00A83EE3" w:rsidRPr="003B66B8" w:rsidRDefault="00A83EE3" w:rsidP="00A83E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постановлению</w:t>
      </w:r>
    </w:p>
    <w:p w:rsidR="003B66B8" w:rsidRDefault="00A83EE3" w:rsidP="00A83E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</w:p>
    <w:p w:rsidR="00A83EE3" w:rsidRPr="003B66B8" w:rsidRDefault="00A83EE3" w:rsidP="00A83E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</w:t>
      </w:r>
    </w:p>
    <w:p w:rsidR="00A83EE3" w:rsidRPr="003B66B8" w:rsidRDefault="00A83EE3" w:rsidP="00A83EE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Новосибирской области</w:t>
      </w:r>
    </w:p>
    <w:p w:rsidR="00A83EE3" w:rsidRPr="003B66B8" w:rsidRDefault="003B66B8" w:rsidP="003B66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от                             № </w:t>
      </w:r>
    </w:p>
    <w:p w:rsidR="00A83EE3" w:rsidRPr="00A83EE3" w:rsidRDefault="00A83EE3" w:rsidP="00A83EE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83E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83EE3" w:rsidRPr="003B66B8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АДМИНИСТРАТИВНЫЙ РЕГЛАМЕНТ</w:t>
      </w:r>
    </w:p>
    <w:p w:rsidR="00A83EE3" w:rsidRPr="003B66B8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 ВЫДАЧЕ РАЗРЕШЕНИЯ НА ИСПОЛЬЗОВАНИЕ ЗЕМЕЛЬ ИЛИЗЕМЕЛЬНЫХ УЧАСТКОВ БЕЗ ПРЕДОСТАВЛЕНИЯ ЗЕМЕЛЬНЫХУЧАСТКОВ И УСТАНОВЛЕНИЯ СЕРВИТУТА </w:t>
      </w:r>
      <w:proofErr w:type="gramStart"/>
      <w:r w:rsidRPr="003B6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3B6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УСТАНОВЛЕННЫХ</w:t>
      </w:r>
    </w:p>
    <w:p w:rsidR="00A83EE3" w:rsidRPr="003B66B8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ПРАВИТЕЛЬСТВОМ РОССИЙСКОЙ ФЕДЕРАЦИИ СЛУЧАЯХ</w:t>
      </w:r>
    </w:p>
    <w:p w:rsidR="00A83EE3" w:rsidRPr="003B66B8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6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I. Общие положения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Административный регламент предоставления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 (далее - административный регламент) устанавливает порядок и стандарт предоставления администрацией 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 Новосибирской области (далее - администрация) муниципальной услуги по выдаче разрешения на использование земель или земельных участков без предоставления земельных участков и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установления сервитута в установленных Правительством Российской Федерации случаях (далее - муниципальная услуга).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земель или земельных участков, находящихся в собственности администрации 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 Новосибирской области (далее - земли или земельные участки), без предоставления земельных участков и установления сервитута осуществляется на основании разрешения на использование земель или земельных участков (далее - разрешение), выдаваемого администрацией.</w:t>
      </w:r>
    </w:p>
    <w:p w:rsidR="00A83EE3" w:rsidRPr="00E040E0" w:rsidRDefault="00A83EE3" w:rsidP="003B66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Предметом              регулирования              административного              регламента              являются              отношения,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возникающие между администрацией и физическими, юридическими лицами, обратившимися за разрешением, в случае размещения следующих объектов: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подземные линейные сооружения, а также их наземные части и сооружения, технологически необходимые для их использования, для 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водопроводы и водоводы всех видов, для размещения которых не требуется разрешения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линейные сооружения канализации (в том числе ливневой) и водоотведения, для </w:t>
      </w:r>
      <w:proofErr w:type="gramStart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</w:t>
      </w:r>
      <w:proofErr w:type="gramEnd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элементы благоустройства территории и малые архитектурные формы (беседки, ротонды, веранды, навесы, скульптуры, остановочные павильоны, фонари, урны для мусора, приспособления для озеленения, скамейки и мостики);</w:t>
      </w:r>
      <w:proofErr w:type="gramEnd"/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линии электропередачи классом напряжения до 35 кВ,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нефтепроводы и нефтепродуктопроводы диаметром DN 300 и менее, газопроводы и иные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трубопроводы давлением до 1,2 МПа, для 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тепловые сети всех видов, включая сети горячего водоснабжения, для размещения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геодезические, межевые, предупреждающие и иные знаки, включая информационные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табло (стелы) и флагштоки;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защитные сооружения, для 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10)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объекты, предназначенные для обеспечения пользования недрами, для 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линии связи, линейно-кабельные сооружения связи и иные сооружения связи, </w:t>
      </w:r>
      <w:proofErr w:type="gramStart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A83EE3" w:rsidRPr="00E040E0" w:rsidRDefault="00A83EE3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не требуется разрешения на строительство;</w:t>
      </w:r>
    </w:p>
    <w:p w:rsidR="00A83EE3" w:rsidRPr="00E040E0" w:rsidRDefault="00A83EE3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 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проезды, в том числе </w:t>
      </w:r>
      <w:proofErr w:type="spell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вдольтрассовые</w:t>
      </w:r>
      <w:proofErr w:type="spell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подъездные дороги, для 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пожарные водоемы и места сосредоточения средств пожаротушения;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пруды-испарители;</w:t>
      </w:r>
    </w:p>
    <w:p w:rsidR="00A83EE3" w:rsidRPr="00E040E0" w:rsidRDefault="00A83EE3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  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отдельно стоящие ветроэнергетические установки и солнечные батареи,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16) 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пункты охраны правопорядка и стационарные посты дорожно-патрульной службы,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пункты весового контроля автомобилей, для размещения которых не требуется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ограждающие устройства (ворота, калитки, шлагбаумы, в том числе автоматические, и декоративные ограждения (заборы), размещаемые на дворовых территориях многоквартирных жилых домов;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нестационарные объекты для организации обслуживания зон 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</w:t>
      </w:r>
      <w:proofErr w:type="gramEnd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спортивные и детские игровые площадки и городки), для 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лодочные станции, для 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объекты, предназначенные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строительство;</w:t>
      </w:r>
      <w:proofErr w:type="gramEnd"/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22)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пункты приема вторичного сырья, для размещения которых не требуется разрешения на строительство;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передвижные цирки, передвижные зоопарки и передвижные луна-парки;</w:t>
      </w:r>
    </w:p>
    <w:p w:rsidR="00A83EE3" w:rsidRPr="00E040E0" w:rsidRDefault="00A83EE3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24)  сезонные аттракционы;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25)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</w:r>
      <w:proofErr w:type="spellStart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велопарковки</w:t>
      </w:r>
      <w:proofErr w:type="spellEnd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и детские площадки;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площадки для дрессировки собак, площадки для выгула собак, а также голубятни;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28)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платежные терминалы для оплаты услуг и штрафов;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29)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общественные туалеты нестационарного типа;</w:t>
      </w:r>
    </w:p>
    <w:p w:rsidR="00A83EE3" w:rsidRPr="00E040E0" w:rsidRDefault="003B66B8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зарядные станции (терминалы) для электротранспорта.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1.2. </w:t>
      </w:r>
      <w:proofErr w:type="gramStart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 услуга предоставляется гражданам и юридическим лицам, имеющим право на обращение за выдачей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случаях, а также их уполномоченным представителям (далее - заявитель).</w:t>
      </w:r>
      <w:proofErr w:type="gramEnd"/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информирования о правилах предоставления муниципальной услуги.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правилах предоставления муниципальной услуги, порядке получения информации по вопросам предоставления муниципальной услуги размещается: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информационных стендах непосредственно в администрации;</w:t>
      </w:r>
    </w:p>
    <w:p w:rsidR="00A83EE3" w:rsidRPr="00E040E0" w:rsidRDefault="00A83EE3" w:rsidP="003B66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             государственном              автономном              учреждении              Новосибирской              области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"Многофункциональный центр организации предоставления государственных и муниципальных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 Новосибирской области" (далее - МФЦ);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информационно-телекоммуникационной сети "Интернет", в том числе на официальном </w:t>
      </w:r>
      <w:proofErr w:type="gramStart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интернет-портале</w:t>
      </w:r>
      <w:proofErr w:type="gramEnd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Каргатского района Новосибирской области (www.kargatskiy.ru), официальном сайте МФЦ (www.mfc-nso.ru);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средствах массовой информации;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федеральной государственной информационной системе "Единый портал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и муниципальных услуг (функций)" (далее - ЕПГУ) (www.gosuslugi.ru).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местах нахождения, контактных телефонах и графиках работы филиалов МФЦ размещаются на официальном сайте МФЦ - www.mfc-nso.ru, на стендах МФЦ, а также указанные сведения можно получить по телефону единой справочной службы МФЦ - 052.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заявителей о наименовании администрации, порядке направления обращения и факте его поступления осуществляет специалист отдела имущества и земельных отношений администрации.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о порядке предоставления муниципальной услуги осуществляет специалист отдела имущества и земельных отношений администрации, информирование о ходе предоставления муниципальной услуги осуществляет сотрудник отдела имущества и земельных отношений администрации.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 администрации: 632402, Новосибирская о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бласть, г. Каргат, ул. Транспортная, 14, тел.: (383-65) 21-000, факс: (383-65) 21-000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Адрес фактического местоположения: 632402, Новосибирская о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бласть, г. Каргат, ул. Транспортная, 14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тел.: (3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83-65) 21-000, факс: (383-65) 21-000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заявителей по вопросам предоставления муниципальной услуги осуществляется в соответствии со следующим графиком:</w:t>
      </w:r>
    </w:p>
    <w:p w:rsidR="00A83EE3" w:rsidRPr="00E040E0" w:rsidRDefault="00E040E0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понедельник   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8-00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17-00;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вторник              с 8-00 до 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17-00;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среда              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8-00 до 17-00, 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четверг              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8-00 до 17-00, 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пятница              с 8-00 до 17-00, 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 для справок (консультаций) о порядке получения информации, о порядке предоставления услуги, направл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запроса (специалист по земельным отношениям администрации): (383-65) 22-300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Телефоны для справок (консультаций) о ходе предоставления муниц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ипальной услуги: (383-65) 22-300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3EE3" w:rsidRPr="00E040E0" w:rsidRDefault="00E040E0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Факс: (383-65) 21-000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3EE3" w:rsidRPr="00E040E0" w:rsidRDefault="00E040E0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 электронной почты: </w:t>
      </w:r>
      <w:proofErr w:type="spell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admkargat@mail</w:t>
      </w:r>
      <w:proofErr w:type="spell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по вопросам предоставления муниципальной услуги предоставляется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устной форме (лично или по телефону в соответствии с графиком приема заявителей);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письменной форме (лично или почтовым сообщением);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форме, в том числе через ЕПГУ.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письменном обращении ответ направляется заявителю в течение 30 (тридцати) дней со дня регистрации письменного обращения. Ответ подписывается уполномоченным лицом, содержит фамилию и номер телефона исполнителя. Ответ на обращение, поступившее в форме электронного документа, направляется в форме электронного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исключительных случаях, а также в случае направления запроса в другие государственные органы, органы местного самоуправления или должностному лицу Глава 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 Новосибирской области (далее - Глава) вправе продлить срок рассмотрения обращения не более чем на 30 (тридцать) дней, уведомив заявителя о продлении срока его рассмотрения.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3EE3" w:rsidRPr="00E040E0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Стандарт предоставления муниципальной услуги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Наименование муниципальной услуги: "Выдача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случаях".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Муниципальная услуга предоставляется администрацией 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 Новосибирской области.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Ответственными за организацию предостав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ления муниципальной услуги является специалист по  земельным отношениям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 которые являются необходимыми и обязательными для предоставления муниципальных услуг.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              Результатом предоставления муниципальной услуги является направление заявителю</w:t>
      </w:r>
    </w:p>
    <w:p w:rsidR="00A83EE3" w:rsidRPr="00E040E0" w:rsidRDefault="00A83EE3" w:rsidP="00E040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разрешения на использование земель или земельных участков без предоставления земельных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участков и установления сервитута в установленных Правительством Российской Федерации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случаях (далее - разрешение) или решение об отказе в предоставлении муниципальной услуги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решение об отказе) (приложение 3 к административному регламенту).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разрешению прилагается 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недвижимости), на которых предполагается размещение объекта, в случае если размещение объекта предполагается на землях или части земельного участка.</w:t>
      </w:r>
    </w:p>
    <w:p w:rsidR="00A83EE3" w:rsidRPr="00E040E0" w:rsidRDefault="00E040E0" w:rsidP="00A82D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2.4.         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предоставления муниципальной услуги составля</w:t>
      </w:r>
      <w:r w:rsidR="00A82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 не более 55 (пятидесяти пяти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дней</w:t>
      </w:r>
      <w:r w:rsidR="00A82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поступления заявления о выдаче разрешения (далее - заявление), в том числе:</w:t>
      </w:r>
    </w:p>
    <w:p w:rsidR="00A83EE3" w:rsidRPr="00E040E0" w:rsidRDefault="00A82D8F" w:rsidP="00A82D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заявления, выдача уведомления, расчета платы за использование земель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земельных участков - 15 дней;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плата за использование земель или земельных участков заявителем - 30 дней;</w:t>
      </w:r>
    </w:p>
    <w:p w:rsidR="00A83EE3" w:rsidRPr="00E040E0" w:rsidRDefault="00A82D8F" w:rsidP="00A82D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разрешения после платы за использование земель или земельных участков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заявителем - 10 дней.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интернет-портала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района, электронной почты администрации, личного кабинета ЕПГУ).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</w:t>
      </w:r>
      <w:r w:rsidR="00A82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hyperlink r:id="rId8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Конституцией</w:t>
        </w:r>
      </w:hyperlink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Российской Федерации от 12.12.1993 ("Российская газета", 1993, N 237);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</w:t>
      </w:r>
      <w:hyperlink r:id="rId9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Земельным кодексом</w:t>
        </w:r>
      </w:hyperlink>
      <w:r w:rsidRPr="00E040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от 25.10.2001 N 136-ФЗ (далее - Земельный кодекс) ("Российская газета", 2001, N 211-212);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         Федеральным законом </w:t>
      </w:r>
      <w:hyperlink r:id="rId10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13.07.2015 № 218-ФЗ</w:t>
        </w:r>
      </w:hyperlink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 государственной регистрации недвижимости" ("Российская газета", N 156, 17.07.2015);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          Федеральным законом </w:t>
      </w:r>
      <w:hyperlink r:id="rId11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02.05.2006г. № 59-ФЗ</w:t>
        </w:r>
      </w:hyperlink>
      <w:r w:rsidRPr="00E040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 порядке рассмотрения обращений граждан Российской Федерации" ("Российская газета", N 95, 05.05.2006);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              Федеральным законом </w:t>
      </w:r>
      <w:hyperlink r:id="rId12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27.07.2006 № 152-ФЗ</w:t>
        </w:r>
      </w:hyperlink>
      <w:r w:rsidRPr="00E040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 персональных данных" ("Собрание законодательства Российской Федерации", 2006, N 31);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             Федеральным законом </w:t>
      </w:r>
      <w:hyperlink r:id="rId13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24.07.2007 № 221-ФЗ</w:t>
        </w:r>
      </w:hyperlink>
      <w:r w:rsidRPr="00E040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 кадастровой деятельности" ("Российская газета", N 165, 01.08.2007, "Парламентская газета", N 99-101, 09.08.2007);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             Федеральным законом </w:t>
      </w:r>
      <w:hyperlink r:id="rId14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27.07.2010 № 210-ФЗ</w:t>
        </w:r>
      </w:hyperlink>
      <w:r w:rsidRPr="00E040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"Об организации предоставления</w:t>
      </w:r>
      <w:r w:rsidR="00A82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и муниципальных услуг" (далее - Федеральный закон N 210-ФЗ) ("Российская</w:t>
      </w:r>
      <w:r w:rsidR="00A82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газета", 2010, N 168);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             Федеральным законом </w:t>
      </w:r>
      <w:hyperlink r:id="rId15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06.04.2011 № 63-ФЗ</w:t>
        </w:r>
      </w:hyperlink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"Об электронной подписи" ("Российская газета", 2011, N 75; "Собрание законодательства Российской Федерации", 2011, N 27);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              постановлением Правительства Российской </w:t>
      </w:r>
      <w:hyperlink r:id="rId16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08.09.2010 № 697</w:t>
        </w:r>
      </w:hyperlink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 единой системе межведомственного электронного взаимодействия" ("Собрание законодательства Российской Федерации", 2010, N 38, ст. 4823);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              постановлением Правительства Российской Федерации </w:t>
      </w:r>
      <w:hyperlink r:id="rId17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25.06.2012 № 634</w:t>
        </w:r>
      </w:hyperlink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 видах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подписи, использование которых допускается при обращении за получением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и муниципальных услуг" ("Российская газета", 2012, N 148);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              постановлением Правительства Российской Федерации </w:t>
      </w:r>
      <w:hyperlink r:id="rId18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 25.08.2012 № 852</w:t>
        </w:r>
      </w:hyperlink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("Российская газета", 2012, N 200);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              постановлением Правительства Российской Федерации от 03.12.2014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 ("Собрание законодательства РФ", 15.12.2014, N 50, ст. 7089);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              приказом Министерства экономического развития Ро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ссийской Федерации от 27.11.2011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762 "Об утверждении требований к подготовке схемы расположения земельного участка или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земельных участков на кадастровом плане территории и формату схемы расположения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земельного участка или земельных участков на кадастровом плане территории при подготовке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 расположения земельного участка или земельных участков на кадастровом плане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 в форме электронного документа, формы схемы расположения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земельного участка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земельных участков на кадастровом плане территории, подготовка которой осуществляется в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 документа на бумажном носителе" (Официальный интернет-портал правовой информации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http://www.pravo.gov.ru, 18.02.2015);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              Законом Новосибирской области </w:t>
      </w:r>
      <w:hyperlink r:id="rId19" w:tgtFrame="_blank" w:history="1">
        <w:r w:rsidRPr="00E040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05.12.2016 № 112-ОЗ</w:t>
        </w:r>
      </w:hyperlink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"Об отдельных вопросах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регулирования земельных отношений на территории Новосибирской области" (Официальный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интернет-портал правовой информации http://www.pravo.gov.ru, 05.12.2016);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              Законом Новосибирской области от 14.12.2015 N 20-ОЗ "Об установлении случаев, при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 не требуется получение разрешения на строительство на территории Новосибирской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области" ("Ведомости Законодательного Собрания Новосибирской области", 18.12.2015);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16)              постановлением Правительства Новосибирской области от 20.07.2015 N 269-п "Об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установлении Порядка и условий размещения объектов, виды которых установлены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Правительства Российской Федерации от 03.12.2014 N 1300 "Об утверждении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перечня видов объектов, размещение которых может осуществляться на землях или земельных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участках, находящихся в государственной или муниципальной собственности, без предоставления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земельных участков и установления сервитутов", на землях или земельных участках на</w:t>
      </w:r>
      <w:proofErr w:type="gramEnd"/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 Новосибирской области, находящихся в государственной или муниципальной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собственности, без предоставления земельных участков и установления сервитутов" (далее -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Новосибирской области N 269-п) ("Советская Сибирь", N 58,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01.08.2015);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17)              распоряжением Правительства Новосибирской области от 30.09.2011 N 458-рп "Об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утверждении Порядка направления запроса и подготовки ответа на запрос документов и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информации, необходимых для предоставления государственных и муниципальных услуг,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получаемых в рамках информационного взаимодействия исполнительными органами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 власти Новосибирской области, органами местного самоуправления,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территориальными государственными внебюджетными фондами и подведомственными этим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органам организациями, участвующими в предоставлении государственных и муниципальных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услуг" (документ не опубликован);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18)              Уставом 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 Новосибирской области</w:t>
      </w:r>
      <w:r w:rsidR="00E040E0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(опубликованного в Официальном вестнике города Каргата №5 от 21.02.2018);</w:t>
      </w:r>
    </w:p>
    <w:p w:rsidR="00A83EE3" w:rsidRPr="00E040E0" w:rsidRDefault="00A82D8F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2.6.  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заявлении для получения муниципальной услуги должны быть указаны:</w:t>
      </w:r>
    </w:p>
    <w:p w:rsidR="00A83EE3" w:rsidRPr="00E040E0" w:rsidRDefault="00A82D8F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A83EE3" w:rsidRPr="00E040E0" w:rsidRDefault="00A82D8F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 </w:t>
      </w:r>
    </w:p>
    <w:p w:rsidR="00A83EE3" w:rsidRPr="00E040E0" w:rsidRDefault="00A82D8F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A83EE3" w:rsidRPr="00E040E0" w:rsidRDefault="00A82D8F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адрес, адрес электронной почты, номер телефона для связи с заявителем или представителем заявителя;</w:t>
      </w:r>
    </w:p>
    <w:p w:rsidR="00A83EE3" w:rsidRPr="00E040E0" w:rsidRDefault="00A82D8F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кадастровый номер земельного участка - в случае, если планируется использование всего земельного участка или его части;</w:t>
      </w:r>
    </w:p>
    <w:p w:rsidR="00A83EE3" w:rsidRPr="00E040E0" w:rsidRDefault="00A82D8F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размещаемого объекта в соответствии с перечнем видов объектов, размещение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 может осуществляться на землях или земельных участках, находящихся в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 или муниципальной собственности, без предоставления земельных участков и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сервитута в установленных Правительством Российской Федерации случаях,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утвержденным постановлением Правительства Российской Федерации от 03.12.2014 N 1300, и</w:t>
      </w:r>
      <w:r w:rsidR="003B6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наименование;</w:t>
      </w:r>
      <w:proofErr w:type="gramEnd"/>
    </w:p>
    <w:p w:rsidR="00A83EE3" w:rsidRPr="00E040E0" w:rsidRDefault="00A82D8F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использования земель, земельного участка;</w:t>
      </w:r>
    </w:p>
    <w:p w:rsidR="00A83EE3" w:rsidRPr="00E040E0" w:rsidRDefault="00A82D8F" w:rsidP="003B6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 получения уведомления о выдаче разрешения или решения об отказе в выдаче разрешения, разрешения на использование земель, земельных участков (заказным письмом, либо посредством электронной почты по адресу, указанному заявителем, либо посредством выдачи на руки заявителю или представителю заявителя).</w:t>
      </w:r>
    </w:p>
    <w:p w:rsidR="00A83EE3" w:rsidRPr="00E040E0" w:rsidRDefault="00A83EE3" w:rsidP="00A82D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              По выбору заявителя заявление и документы, необходимые для предоставления</w:t>
      </w:r>
      <w:r w:rsidR="00A82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услуги, представляются одним из следующих способов:</w:t>
      </w:r>
    </w:p>
    <w:p w:rsidR="00A83EE3" w:rsidRPr="00E040E0" w:rsidRDefault="00A82D8F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лично в администрацию или МФЦ;</w:t>
      </w:r>
    </w:p>
    <w:p w:rsidR="00A83EE3" w:rsidRPr="00E040E0" w:rsidRDefault="00A82D8F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направляются почтовым отправлением в администрацию;</w:t>
      </w:r>
    </w:p>
    <w:p w:rsidR="00A83EE3" w:rsidRPr="00E040E0" w:rsidRDefault="00A82D8F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электронной форме путем направления запроса на адрес электронной почты администрации или официальный интернет-портал администрации или посредством личного кабинета ЕПГУ.</w:t>
      </w:r>
    </w:p>
    <w:p w:rsidR="00A83EE3" w:rsidRPr="00E040E0" w:rsidRDefault="00A83EE3" w:rsidP="001B62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2.7.1.              Перечень необходимых и обязательных для предоставления муниципальной услуги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документов, подлежащих представлению заявителем: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         заявление согласно приложению 1 к административному регламенту;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         копии документов, удостоверяющих личность заявителя и представителя заявителя, и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документа, подтверждающего полномочия представителя заявителя, в случае если заявление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подается представителем заявителя;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         в 2 (двух) экземплярах 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Единого государственного реестра недвижимости), на которых предполагается размещение объекта, в случае если планируется использование земель или части земельного участка;</w:t>
      </w:r>
    </w:p>
    <w:p w:rsidR="00A83EE3" w:rsidRPr="00E040E0" w:rsidRDefault="00A83EE3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          согласие на обработку персональных данных лица, не являющегося заявителем, в случае необходимости обработки персональных данных указанного лица.</w:t>
      </w:r>
    </w:p>
    <w:p w:rsidR="00A83EE3" w:rsidRPr="00E040E0" w:rsidRDefault="00A83EE3" w:rsidP="001B62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2.7.2.              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запрашиваемый, в том числе в электронной форме, по каналам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межведомственного взаимодействия, находящийся в распоряжении органов государственной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власти, органов местного самоуправления либо подведомственных государственным органам или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органам местного самоуправления организаций, участвующих в предоставлении муниципальной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услуги, но который заявитель может представить по собственной инициативе, - выписка из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 государственного реестра недвижимости об объекте недвижимости.</w:t>
      </w:r>
      <w:proofErr w:type="gramEnd"/>
    </w:p>
    <w:p w:rsidR="00A83EE3" w:rsidRPr="00E040E0" w:rsidRDefault="001B627D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2.8.            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Запрещается требовать от заявителя:</w:t>
      </w:r>
    </w:p>
    <w:p w:rsidR="00A83EE3" w:rsidRPr="00E040E0" w:rsidRDefault="00A82D8F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1)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83EE3" w:rsidRPr="00E040E0" w:rsidRDefault="00A82D8F" w:rsidP="00A82D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статьи 7 Федерального закона от 27.07.2010 N 210-ФЗ "Об организации предоставления государ</w:t>
      </w:r>
      <w:r w:rsidR="005B4764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ственных и муниципальных услуг";</w:t>
      </w:r>
    </w:p>
    <w:p w:rsidR="005B4764" w:rsidRPr="00E040E0" w:rsidRDefault="001B627D" w:rsidP="005B47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5B4764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B4764" w:rsidRPr="00E040E0" w:rsidRDefault="005B4764" w:rsidP="005B47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B4764" w:rsidRPr="00E040E0" w:rsidRDefault="005B4764" w:rsidP="005B47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B4764" w:rsidRPr="00E040E0" w:rsidRDefault="005B4764" w:rsidP="005B47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B4764" w:rsidRPr="00E040E0" w:rsidRDefault="005B4764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предоставления муниципальной услуги, уведомляется заявитель, а также приносятся извинения за доставленные неудоб</w:t>
      </w:r>
      <w:r w:rsidR="00A82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2.9.              Перечень оснований для отказа в приеме документов, необходимых для предоставления муниципальной услуги:</w:t>
      </w:r>
    </w:p>
    <w:p w:rsidR="00A83EE3" w:rsidRPr="00E040E0" w:rsidRDefault="00A82D8F" w:rsidP="001B62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заявитель, являющийся гражданином, либо лицо, имеющее право действовать без доверенности от имени юридического лица (представитель юридического лица или гражданина),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предъявил документ, удостоверяющий его личность;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отсутствует согласие на обработку персональных данных лица, не являющегося заявителем, в случае необходимости обработки персональных данных указанного лица.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оснований для приостановления или отказа в предоставлении муниципальной услуги: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2.10.1. Основания для приостановления предоставления муниципальной услуги отсутствуют.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2.10.2. Основаниями для отказа в предоставлении муниципальной услуги являются:</w:t>
      </w:r>
    </w:p>
    <w:p w:rsidR="00A83EE3" w:rsidRPr="00E040E0" w:rsidRDefault="00A82D8F" w:rsidP="001B62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подано с нарушением требований, установленных пунктами 2.6 и 2.7.1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заявлении указан вид объекта, не предусмотренный перечнем;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объектов приведет к невозможности использования земельного участка в соответствии с его разрешенным использованием;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объектов не предусмотрено документами территориального планирования муниципального образования Новосибирской области, в границах которого расположены земли, земельные участки;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земельный участок предоставлен физическому или юридическому лицу, либо администрацией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Каргатского района принято решение о предварительном согласовании предоставления земельного участка в соответствии со статьей 39.15 Земельного кодекса Российской Федерации, либо администрацией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Каргата Каргатского района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принято решение о проведении аукциона по продаже земельного участка или аукциона на право заключения договора аренды земельного участка в соответствии со статьей 39.11</w:t>
      </w:r>
      <w:proofErr w:type="gramEnd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Земельного кодекса Российской Федерации;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объекта невозможно по причине наличия ранее выданного иному физическому или юридическому лицу разрешения в отношении указанного в заявлении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земельного участка либо границы земель или части земельного участка в схеме границ земель или части земельного участка на кадастровом плане территории, приложенной к заявлению, пересекаются с границами земель или части земельного участка, в отношении которых ранее выдано разрешение иному физическому или юридическому лицу;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установленный настоящим административным регламентом срок плата за использование земель или земельных участков не поступила на счет бюджета.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2.11. 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2.12.              Предоставление муниципальной услуги является бесплатным для заявителя.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земель или земельных участков для размещения объектов без предоставления земельных участков и установления сервитутов осуществляется за плату в соответствии с Порядком и условиями размещения объектов, виды которых установлены постановлением Правительства Российской Федерации от 03.12.2014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участков и установления сервитутов", на землях или земельных участках на территории Новосибирской области, находящихся в государственной или муниципальной собственности, без предоставления земельных участков и установления сервитутов, установленных постановлением Правительства Новосибирской области от 20.07.2015 N 269-п (далее - Порядок и условия размещения объектов).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2.13. 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время ожидания заявителя в очереди при подаче заявления и получении результата составляет не более 15 (пятнадцати) минут.</w:t>
      </w:r>
    </w:p>
    <w:p w:rsidR="00A83EE3" w:rsidRPr="00E040E0" w:rsidRDefault="00A82D8F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ЕПГУ, - не позднее рабочего дня, следующего за днем поступления запроса.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2.15. Требования к помещениям, в которых предоставляется муниципальная услуга:</w:t>
      </w:r>
    </w:p>
    <w:p w:rsidR="00A83EE3" w:rsidRPr="00E040E0" w:rsidRDefault="00A82D8F" w:rsidP="001B62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2.15.1.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территории, прилегающей к месту предоставления муниципальной услуги,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предусматриваются места для бесплатной парковки автотранспортных средств, не менее 10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процентов мест (но не менее одного места) выделяются для парковки специальных транспортных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 инвалидов.</w:t>
      </w:r>
    </w:p>
    <w:p w:rsidR="00A83EE3" w:rsidRPr="00E040E0" w:rsidRDefault="00A82D8F" w:rsidP="001B62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2.15.2.  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 в здание оборудуется вывеской, содержащей наименование и место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нахождения администрации, режим работы.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санитарно-эпидемиологическим правилам и нормативам;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правилам противопожарной безопасности;</w:t>
      </w:r>
    </w:p>
    <w:p w:rsidR="00A83EE3" w:rsidRPr="00E040E0" w:rsidRDefault="00A83EE3" w:rsidP="001B62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требованиям к обеспечению доступности для маломобильных групп населения, в том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 инвалидов, в соответствии с законодательством Российской Федерации о социальной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защите инвалидов (включая беспрепятственный доступ инвалидов, использующих кресла-коляски</w:t>
      </w:r>
      <w:r w:rsidR="001B6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собак-проводников).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для ожидания оборудуются: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стульями (кресельными секциями) и (или) скамьями;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визуальной, текстовой информацией, размещаемой на информационных стендах,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обновляемой по мере изменения законодательства, регулирующего предоставление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услуги, и изменения справочных сведений;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столами (стойками), образцами заполнения документов, письменными принадлежностями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возможности оформления документов.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для приема заявителей оборудуются стульями и столами для возможности оформления документов.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сотрудник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spellStart"/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администрации оборудуется персональным компьютером с печатающим устройством. Сотрудники администрации обеспечиваются личными и (или) настольными идентификационными карточками.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2.16. Показатели качества и доступности муниципальной услуги: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2.16.1.              Показатели качества муниципальной услуги: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своевременность и полнота предоставления муниципальной услуги;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отсутствие обоснованных жалоб на действия (бездействие) должностных лиц, сотрудников администрации.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2.16.2.              Показатели доступности муниципальной услуги: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пешеходная доступность от остановок общественного транспорта до здания, в котором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 муниципальная услуга;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беспрепятственный доступ к месту предоставления муниципальной услуги для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маломобильных групп населения, в том числе инвалидов;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оказание сотрудниками администрации помощи инвалидам в преодолении барьеров, мешающих получению ими муниципальной услуги наравне с другими лицами;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возможность получения услуги на базе МФЦ;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возможность направления запроса о предоставлении муниципальной услуги в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электронном виде и получения сведений о ходе предоставления муниципальной услуги</w:t>
      </w:r>
    </w:p>
    <w:p w:rsidR="00A83EE3" w:rsidRPr="00E040E0" w:rsidRDefault="00A83EE3" w:rsidP="004555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личного кабинета ЕПГУ.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предоставлении муниципальной услуги заявитель взаимодействует с сотрудником администрации не более 2 раз, продолжительность каждого взаимодействия составляет не более 15 минут.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2.17. 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2.17.1.              Возможность оформления запроса в электронной форме посредством ЕПГУ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 только заявителям, зарегистрировавшим личный кабинет ЕПГУ.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Регистрация запроса на предоставление муниципальной услуги посредством ЕПГУ заявителем осуществляется в соответствии с правилами, установленными на ЕПГУ.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и документы в электронной форме представляются в соответствии с требованиями приказа Минэкономразвития России N 7.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Электронные копии документов подписываются электронной подписью в соответствии с требованиями Федерального закона от 06.04.2011 N 63-ФЗ "Об электронной подписи" и статьями 21.1 и 21.2 Федерального закона от 27.07.2010 N 210-ФЗ "Об организации предоставления государственных и муниципальных услуг".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подачи запроса посредством ЕПГУ заявитель может просматривать сведения о ходе и результате предоставления муниципальной услуги в личном кабинете ЕПГУ.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2.17.2.              Муниципальная услуга предоставляется в МФЦ. Иные требования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муниципальной услуги посредством МФЦ отсутствуют.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3EE3" w:rsidRPr="00E040E0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Состав, последовательность и сроки выполнения</w:t>
      </w:r>
    </w:p>
    <w:p w:rsidR="00A83EE3" w:rsidRPr="00E040E0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административных процедур, требования к порядку</w:t>
      </w:r>
    </w:p>
    <w:p w:rsidR="00A83EE3" w:rsidRPr="00E040E0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их выполнения, в том числе особенности выполнения</w:t>
      </w:r>
    </w:p>
    <w:p w:rsidR="00A83EE3" w:rsidRPr="00E040E0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административных процедур в электронной форме, а</w:t>
      </w:r>
    </w:p>
    <w:p w:rsidR="00A83EE3" w:rsidRPr="00E040E0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также особенности выполнения </w:t>
      </w:r>
      <w:proofErr w:type="gramStart"/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административных</w:t>
      </w:r>
      <w:proofErr w:type="gramEnd"/>
    </w:p>
    <w:p w:rsidR="00A83EE3" w:rsidRPr="00E040E0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процедур в многофункциональных центрах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              Предоставление муниципальной услуги состоит из следующей последовательности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административных процедур: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прием и регистрация документов;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рассмотрение документов, включая формирование и направление межведомственных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запросов;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в течение 15 дней со дня подачи заявления выдача уведомления о выдаче разрешения с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расчетом размера платы за использование земель или земельных участков либо решения об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отказе в выдаче разрешения;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поступление платы за использование земель или земельных участков в срок, не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превышающий 30 дней со дня направления уведомления о выдаче разрешения;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принятие решения и направление заявителю разрешения в срок, не превышающий 10 дней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дня поступления платы за использование земель или земельных участков, либо в случае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непоступления</w:t>
      </w:r>
      <w:proofErr w:type="spell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установленный срок платы за использование земель или земельных участков на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соответствующего бюджета направление решения об отказе в выдаче разрешения.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Блок-схема предоставления муниципальной услуги приводится в приложении 2 к административному регламенту.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              Прием и регистрация документов: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 Основанием для начала административной процедуры приема документов является поступление документов в администрацию.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Сотрудник администрации, ответственный за прием документов (далее - сотрудник по приему документов):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         устанавливает предмет/содержание обращения;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         проверяет документ, удостоверяющий личность заявителя (представителя заявителя);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         проверяет полномочия представителя заявителя (в случае обращения представителя заявителя);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          проверяет правильность заполнения заявления, наличие приложенных к заявлению документов и их соответствие следующим требованиям: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           заявление заполнено в соответствии с требованиями административного регламента;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документы подписаны надлежащим образом соответствующими на то органами, должностными лицами, скреплены печатями (при наличии печати);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документы не имеют повреждений, наличие которых не позволяет однозначно истолковать их содержание.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возможности возврата заявления в течение 10 (десяти) календарных дней со дня его поступления по причине "заявление не соответствует положениям пункта 2.7.1 административного регламента" и (или) "не представлены документы, предусмотренные подпунктами 2 - 4 пункта 2.7.1 административного регламента" (если заявитель изъявляет желание устранить обнаруженные несоответствия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процедура приема документов прерывается);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             устанавливает отсутствие (наличие) оснований для отказа в приеме документов (в случае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наличия оснований для отказа в приеме документов сотрудник по приему документов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прекращает процедуру приема документов и возвращает заявителю заявление и документы с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обоснованием причины отказа);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             сверяет представленные заявителем копии документов с оригиналами и заверяет их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 подписью;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             принимает заявление и документы;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             выдает заявителю расписку о приеме заявления, содержащую опись принятых документов, регистрационный номер и дату принятия пакета документов, заверяет расписку своей подписью (в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запись);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              регистрирует заявление в журнале регистрации заявлений на предоставление муниципальных услуг (далее - журнал) (приложение 4 к административному регламенту).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Принятые заявления регистрируются в используемой государственной информационной системе "Межведомственная автоматизированная информационная система" (далее - ГИС МАИС) и направляются в отдел земельных отношений администрации в форме электронных копий посредством ГИС МАИС.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Зарегистрированный пакет оригиналов документов передается в отдел земельных отношений в порядке внутреннего документооборота не позднее 1 (одного) дня с момента регистрации принятых документов в ГИС МАИС.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3.2.2.              В случае представления документов в МФЦ сотрудник МФЦ осуществляет процедуру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 документов в соответствии с пунктом 3.2.1 административного регламента. Принятые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 сотрудник МФЦ регистрирует в установленном порядке, размещает в форме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копий в автоматизированной информационной системе "Центр приема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услуг" (далее - АИС ЦПГУ) и направляет для рассмотрения в администрацию.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Зарегистрированный пакет оригиналов документов передается в администрацию курьером МФЦ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порядке, определенном соглашением между МФЦ и администрацией.</w:t>
      </w:r>
    </w:p>
    <w:p w:rsidR="00A83EE3" w:rsidRPr="00E040E0" w:rsidRDefault="00455527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Сотрудник по  земельным отношениям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принимает направленные сотрудником МФЦ документы в ГИС МАИС.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              В случае направления документов в электронной форме сотрудник по приему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документов в течение 1 (одного) рабочего дня осуществляет следующие действия: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находит в ГИС МАИС соответствующее заявление (в случае поступления документов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ЕПГУ);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оформляет документы заявителя на бумажном носителе;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           осуществляет действия, установленные пунктом 3.2.1 административного регламента.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заявления и прилагаемых к нему документов подтверждается путем 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 файлов, представленных в форме электронных документов, с указанием их объема (далее - уведомление о получении заявления).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Заявление, поступившее в электронной форме с нарушением положений настоящего административного регламента, не рассматривается администрацией, и в срок не позднее 5 (пяти) рабочих дней со дня представления указанного заявления заявителю на указанный в заявлении адрес электронной почты (при наличии) заявителя или иным указанным в заявлении способом направляется уведомление об отказе в приеме документов с указанием допущенных нарушений требований, в соответствии с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которыми должно быть представлено заявление.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3.2.4. Срок выполнения административной процедуры по приему и регистрации документов составляет не более 1 (одного) рабочего дня.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Рассмотрение документов, включая формирование и направление межведомственных запросов: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 процедуры является получение пакета документов отделом земельных отношений администрации посредством ГИС МАИС.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направленные в виде электронных копий, подлежат рассмотрению в том же порядке, что и оригиналы документов, предоставляемые в отдел земельных отношений в порядке внутреннего документооборота либо курьером МФЦ.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Начальник отдела имущества и земельных отношений администрации назначает ответственного исполнителя по рассмотрению документов (далее - ответственный исполнитель).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              Ответственный исполнитель в ходе рассмотрения документов: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проверяет наличие полного пакета документов, необходимых для предоставления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услуги;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проверяет наличие или отсутствие оснований для отказа в предоставлении муниципальной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ответственным исполнителем установлено, что заявление не соответствует требованиям, предусмотренным подпунктом 1 пункта 2.7.1 административного регламента, или к заявлению не приложены документы, предусмотренные подпунктами 2 - 4 пункта 2.7.1 административного регламента, в течение 10 (десяти) календарных дней со дня поступления заявление возвращается заявителю с указанием причины возврата.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ответственным исполнителем установлено, что заявителем не представлены документы, предусмотренные пунктом 2.7.2 административного регламента, то в течение 1 (одного) рабочего дня ответственный исполнитель формирует и направляет в ГИС МАИС межведомственные запросы.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технической возможности направления межведомственных запросов с использованием ГИС МАИС межведомственные запросы формируются на бумажном носителе в соответствии с требованиями статьи 7.2 Федерального закона от 27.07.2010 N 210-ФЗ "Об организации предоставления государственных и муниципальных услуг" и направляются почтовым отправлением или курьером.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              По результатам рассмотрения и проверки документов ответственный исполнитель совершает одно из следующих действий: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         осуществляет подготовку проекта уведомления о выдаче разрешения с расчетом размера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платы за использование земель или земельных участков в 2 (двух) экземплярах, после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поступления платы за использование земель или земельных участков осуществляет подготовку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 разрешения в 2 (двух) экземплярах.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Плата должна быть внесена заявителем в срок, не превышающий 30 (тридцати) календарных дней со дня направления уведомления о выдаче разрешения, на счет бюджета.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поступления платы в бюджет ответственный исполнитель осуществляет подготовку разрешения.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</w:t>
      </w:r>
      <w:proofErr w:type="spell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непоступления</w:t>
      </w:r>
      <w:proofErr w:type="spell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установленный срок платы на счет бюджета ответственный специалист осуществляет подготовку решения об отказе в соответствии с пунктом 7 подпункта 2.10.2 административного регламента;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         осуществляет подготовку проекта решения об отказе при наличии хотя бы одного из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оснований для отказа в предоставлении муниципальной услуги.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наличия нескольких оснований для отказа в предоставлении муниципальной услуги в проекте решения об отказе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указываются все основания для отказа.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 заявителя, направившего заявление и документы в электронной форме с нарушением требований к электронной подписи,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копиями, представленными ранее. В целях представления заявителем оригиналов документов ответственный исполнитель направляет в личный кабинет ЕПГУ (на электронную почту) сообщение о необходимости его личной явки с указанием даты и времени, когда заявитель записан на прием.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 исполнитель не позднее 15 (пятнадцати) календарных дней со дня подачи заявления направляет заявителю способом, указанным в заявлении, уведомление о выдаче разрешения или решение об отказе.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Разрешение должно содержать: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         кадастровый номер земельного участка в случае, если планируется использование всего земельного участка;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         вид размещаемого объекта в соответствии с перечнем и его наименование;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         расчет размера платы за использование земель или земельных участков;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             срок использования земель, земельного участка;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             указание об обязанности лица, использующего земли, земельные участки на основании разрешения, привести земли или земельные участки в состояние, пригодное для их использования в соответствии с разрешенным использованием, и выполнить необходимые работы по рекультивации таких земель или земельных участков в случае, если использование земель, земельных участков привело к порче или уничтожению плодородного слоя почвы в границах таких земель или земельных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участков;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             указание о возможности досрочного прекращения действия разрешения со дня предоставления земельного участка гражданину или юридическому лицу с указанием срока уведомления заявителя о прекращении действия разрешения в связи с предоставлением земельного участка.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              К разрешению прилагается схема границ земель или части земельного участка на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кадастровом плане территории с указанием координат характерных точек границ территории (с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использованием системы координат, применяемой при ведении Единого государственного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реестра недвижимости), на которых предполагается размещение объекта, в случае если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объекта предполагается на землях или части земельного участка.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3.3.5.              Срок выполнения административной процедуры по рассмотрению документов,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включая формирование и направление межведомственных запросов, составляет не более 15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(пятнадцати) календарных дней со дня поступления заявления.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Принятие решения и направление заявителю результата предоставления муниципальной услуги: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3.4.1.              Основанием для начала административной процедуры является поступление Главе на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согласованного в установленном порядке проекта уведомления, далее после платы за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земель или земельных участков заявителем - проекта разрешения или проекта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об отказе.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Глава подписывает проект уведомления, а далее после платы за использование земель или земельных участков заявителем - проект разрешения или проект решения об отказе.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Сотрудник, ответственный за направление заявителю результата предоставления муниципальной услуги, регистрирует подписанный результат предоставления муниципальной услуги в ГИС МАИС и в журнале.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3.4.2.              В случае принятия решения о выдаче разрешения уведомление, а далее после платы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использование земель или земельных участков заявителем - разрешение направляется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Заявителю указанным в заявлении способом.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3.4.3.              В случае отказа в выдаче разрешения решение об отказе направляется заявителю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почтовым сообщением, а в случае направления заявления и документов в электронной форме 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зависимости от способа подачи заявления: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в личный кабинет на ЕПГУ (при направлении заявления посредством ЕПГУ);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      на адрес электронной почты, указанный в заявлении (при направлении на официальную электронную почту администрации или официальный интернет-портал администрации 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 Новосибирской области).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3.4.4.              Разрешение или решение об отказе направляется заявителю в срок, не превышающий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(десяти) календарных дней соответственно со дня поступления платы в бюджет или </w:t>
      </w:r>
      <w:proofErr w:type="spell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непоступления</w:t>
      </w:r>
      <w:proofErr w:type="spell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платы в установленный срок.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3EE3" w:rsidRPr="00E040E0" w:rsidRDefault="00A83EE3" w:rsidP="00A83E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Формы </w:t>
      </w:r>
      <w:proofErr w:type="gramStart"/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исполнением административного регламента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              Текущий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и исполнением сотрудниками администрации положений административного регламента, нормативных правовых актов, устанавливающих требования к предоставлению муниципальной услуги, а также за принятием решений осуществляет Глава либо уполномоченное им должностное лицо, а также заместитель главы администрации, курирующий соответствующее структурное подразделение.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4.2.              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Плановые и внеплановые проверки проводятся на основании распорядительных документов администрации. Проверки осуществляются с целью выявления и устранения нарушений при предоставлении муниципальной услуги.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              В случае выявления нарушений при принятии решений и совершении действий в ходе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муниципальной услуги виновные лица привлекаются к ответственности в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законодательством Российской Федерации.</w:t>
      </w:r>
    </w:p>
    <w:p w:rsidR="00A83EE3" w:rsidRPr="00E040E0" w:rsidRDefault="00A83EE3" w:rsidP="00455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4.4.              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Граждане, их объединения и организации могут контролировать исполнение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услуги посредством контроля размещения информации на сайте, письменного и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устного обращения в адрес администрации с просьбой о проведении проверки соблюдения и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исполнения нормативных правовых актов, положений административного регламента,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полноты и качества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муниципальной услуги в случае нарушения прав и законных интересов</w:t>
      </w:r>
      <w:r w:rsidR="00455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заявителей при предоставлении муниципальной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услуги.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5527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работников. 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5.1. 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Заявитель имеет право на досудебное (внесудебное) обжалование действий (бездействия) и решений, принятых (осуществляемых) в ходе предоставления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муниципальной услуги органом, предоставляющим муниципальную услугу, должностными лицами органа, предоставляющим муниципальную услугу, либо муниципальными служащими,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  <w:proofErr w:type="gramEnd"/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нарушение срока регистрации запроса о предоставлении муниципальной услуги, запроса, указанного в статье 15.1 Федерального закона от 27.07.2010 N 210-ФЗ "Об организации предоставления государственных и муниципальных услуг";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нарушение срока предоставления муниципальной услуги. 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для предоставления муниципальной у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слуги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отказ в приеме у заявителя документов, представление которых предусмотрено административным регламентом;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отказ в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.В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N 210-ФЗ "Об организации предоставления государственных и муниципальных услуг";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затребование с заявителя при предоставлении муниципальной услуги платы, не предусмотренной административным регламентом;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.В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правовыми актами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.В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N 210-ФЗ "Об организации предоставления государственных и муниципальных услуг";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Федерального закона от 27.07.2010 №210-ФЗ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  <w:proofErr w:type="gramEnd"/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5.2. Жалоба подается в письменной форме на бумажном носителе, в электронной форме орган, предоставляющий муниципальную услугу, многофункциональный центр либо, а также в организации, предусмотренные частью 1.1 статьи 16 Федерального закона от 27.07.2010 N 210-ФЗ "Об организации предоставления государственных и муниципальных услуг". 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5.3. Жалоба на решения и (или) действия (бездействие) отдела имущества и земельных отношений администрации, должностных лиц отдела имущества и земельных отношений администрации либо сотрудников может быть подана заявителем - юридическим лицом и индивидуальным предпринимателем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 Жалобы на решения и действия (бездействие) работников организаций, предусмотренных частью 1.1 статьи 16 Федерального закона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Жалоба на решения и действия (бездействие) администрации 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Каргатского района, должностного лица администрации 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Каргатского района, предоставляющего муниципальную услугу, муниципального служащего, главы 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Каргатского района,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Каргатского района, единого портала государственных и муниципальных услуг либо регионального портала государственных и муниципальных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услуг, а также может быть 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принята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личномприеме заявителя. 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Жалоба на решения и действия (бездействие) организаций, предусмотренных частью 1.1 статьи 16 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бытьпринята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личном приеме заявителя.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5.4. Жалоба должна содержать: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- наименование администрации, должностного лица администрации либо сотрудника отдела имущества и земельных отношений администрации 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Каргатского района Новосибирской области, решения и действия (бездействие) которых обжалуются;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сведения об обжалуемых решениях и действиях (бездействии) администрации 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Каргатского района Новосибирской области, должностного лица администрации либо сотрудника отдела имущества и земельных отношений администрации 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Каргатского района Новосибирской области;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доводы, на основании которых заявитель не согласен с решением и действием (бездействием) администрации Каргатского района Новосибирской области, должностного лица администрации либо сотрудника отдела имущества и земельных отношений администрации 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Каргатского района Новосибирской области. Заявителем могут быть представлены документы (при наличии), подтверждающие доводы заявителя, либо их копии.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5.5. В случае если жалоба подается через представителя, также представляется документ, подтверждающий полномочия на осуществление его действий. В качестве документа, подтверждающего полномочия на осуществление действий представителя, может быть 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представлена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   оформленная в соответствии с законодательством Российской Федерации доверенность (для физических лиц);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   оформленная в соответствии с законодательством Российской Федерации доверенность, заверенная печатью юридического лица и подписанная руководителем юридического лица или уполномоченным этим руководителем лицом (для юридических лиц);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  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без доверенности.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5.6. При поступлении жалобы через МФЦ, обеспечивается ее передача в администрацию Каргатского района, в порядке и сроки, которые установлены соглашением о взаимодействии между Многофункциональным центром и администрацией Каргатского района, предоставляющим муниципальную услугу, но не позднее следующего рабочего дня со дня поступления жалобы.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5.7.   Должностные лица, уполномоченные на рассмотрение жалоб, обеспечивают: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   прием и рассмотрение жалоб в соответствии с требованиями настоящего административного регламента;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   направление жалоб в уполномоченный на их рассмотрение орган, в случае если жалоба подана заявителем в орган, в компетенцию которого не входит принятие решения по жалобе.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правонарушениях, или признаков состава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5.8. Администрация </w:t>
      </w:r>
      <w:r w:rsidR="00455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Каргатского района обеспечивает: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   оснащение мест приема жалоб;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   информирование заявителей о порядке обжалования решений и действий (бездействия) органа, предоставляющего муниципальную услугу, его должностных лиц либо муниципальных служащих посредством размещения информации на стендах в местах предоставления муниципальной услуги, на официальных сайтах органа, предоставляющего муниципальную услугу, и МФЦ, ЕПГУ;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   консультирование заявителей о порядке обжалования решений и действий (бездействия) органа, предоставляющего муниципальную услугу, его должностных лиц либо муниципальных служащих, в том числе по телефону, электронной почте, при личном приеме;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   заключение соглашения о взаимодействии с МФЦ в части осуществления МФЦ приема жалоб и выдачи заявителям результатов рассмотрения жалоб;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   формирование ежеквартально отчетности о полученных и рассмотренных жалобах (в том числе о количестве удовлетворенных и неудовлетворенных жалоб).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5.9. Заявитель также сможет подать жалобу в электронной форме через федеральную государственную информационную систему, обеспечивающую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https://do.gosuslugi.ru (далее – Система).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5.10. Администрация </w:t>
      </w:r>
      <w:r w:rsidR="003B13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Каргатского района отказывает в удовлетворении жалобы в следующих случаях: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   наличие вступившего в законную силу решения суда по жалобе о том же предмете и по тем же основаниям;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  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  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5.11.      Жалоба, поступившая в администрацию </w:t>
      </w:r>
      <w:r w:rsidR="003B13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Каргатского района, подлежит регистрации не позднее следующего рабочего дня со дня ее поступления.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N 210-ФЗ "Об организации предоставления государственных и муниципальных услуг",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предоставляющегомуниципальную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услугу, многофункционального центра, организаций, предусмотренных частью 1.1 статьи 16 Федеральный закон от 27.07.2010 N 210-ФЗ "Об организации предоставления государственных и муниципальных услуг",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Приостановление рассмотрения жалобы не предусмотрено.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5.12. По результатам рассмотрения жалобы администрация </w:t>
      </w:r>
      <w:r w:rsidR="003B13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Каргатского района принимает одно из следующих решений: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в удов</w:t>
      </w:r>
      <w:r w:rsidR="003B13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летворении жалобы отказывается.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Указанное решение принимается в форме акта органа, предоставляющего муниципальную услугу.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удовлетворении жалобы администрация </w:t>
      </w:r>
      <w:r w:rsidR="003B13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Каргатского района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5.13.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ответе по результатам рассмотрения жалобы указываются: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   наименование органа, предоставляющего муниципальную услугу, рассмотревшего жалобу, должность, фамилия, имя, отчество (последнее – при наличии) его должностного лица, принявшего решение по жалобе;</w:t>
      </w:r>
      <w:proofErr w:type="gramEnd"/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  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   фамилия, имя, отчество (при наличии) или наименование заявителя;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   основания для принятия решения по жалобе;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   принятое по жалобе решение;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е)    в случае,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ж)   сведения о порядке обжалования принятого по жалобе решения.</w:t>
      </w:r>
    </w:p>
    <w:p w:rsidR="005B4764" w:rsidRPr="00E040E0" w:rsidRDefault="005B4764" w:rsidP="005B47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5.14.      Не позднее дня, следующего за днем принятия решения, указанного в пункте 5.12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4764" w:rsidRPr="00E040E0" w:rsidRDefault="005B4764" w:rsidP="005B476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5.14.1. В случае признания жалобы подлежащей удовлетворению в ответе заявителю, указанном пунктом 5.14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неудобства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5B4764" w:rsidRPr="00E040E0" w:rsidRDefault="005B4764" w:rsidP="005B476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5.14.2. В случае признания </w:t>
      </w:r>
      <w:proofErr w:type="gramStart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жалобы</w:t>
      </w:r>
      <w:proofErr w:type="gramEnd"/>
      <w:r w:rsidRPr="00E04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 подлежащей удовлетворению в ответе заявителю, указанном в пункте 5.14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</w:t>
      </w:r>
      <w:r w:rsidR="003B13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ия. </w:t>
      </w:r>
    </w:p>
    <w:p w:rsidR="005B4764" w:rsidRPr="00E040E0" w:rsidRDefault="005B4764">
      <w:pP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br w:type="page"/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lastRenderedPageBreak/>
        <w:t>Приложение 1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к административному регламенту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предоставления муниципальной услуги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по выдаче разрешения на использование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земель или земельных участков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без предоставления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земельных</w:t>
      </w:r>
      <w:proofErr w:type="gramEnd"/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участков и установления сервитута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в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установленных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 постановлением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Правительства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Российской</w:t>
      </w:r>
      <w:proofErr w:type="gramEnd"/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Федерации случаях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30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Главе </w:t>
      </w:r>
      <w:r w:rsidR="003B13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Каргатского района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A83EE3" w:rsidRPr="00E040E0" w:rsidRDefault="00A83EE3" w:rsidP="000616CB">
      <w:pPr>
        <w:shd w:val="clear" w:color="auto" w:fill="FFFFFF"/>
        <w:spacing w:after="0" w:line="226" w:lineRule="atLeast"/>
        <w:ind w:left="749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(Ф.И.О</w:t>
      </w:r>
      <w:r w:rsidR="000616CB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)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27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3134" w:right="346" w:hanging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(фамилия, имя, отчество (последнее - при наличии) </w:t>
      </w: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гражданина или наименование юридического лица)</w:t>
      </w:r>
    </w:p>
    <w:p w:rsidR="003B136A" w:rsidRDefault="003B136A" w:rsidP="003B136A">
      <w:pPr>
        <w:shd w:val="clear" w:color="auto" w:fill="FFFFFF"/>
        <w:spacing w:after="0" w:line="226" w:lineRule="atLeast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proofErr w:type="gramStart"/>
      <w:r w:rsidR="00A83EE3" w:rsidRPr="00E040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(место жительства гражданина </w:t>
      </w:r>
      <w:r w:rsidR="00A83EE3" w:rsidRPr="00E040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или место нахождения </w:t>
      </w:r>
      <w:proofErr w:type="gramEnd"/>
    </w:p>
    <w:p w:rsidR="003B136A" w:rsidRDefault="003B136A" w:rsidP="003B136A">
      <w:pPr>
        <w:shd w:val="clear" w:color="auto" w:fill="FFFFFF"/>
        <w:spacing w:after="0" w:line="22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                                                  </w:t>
      </w:r>
      <w:r w:rsidR="00A83EE3" w:rsidRPr="00E040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юридического лица)</w:t>
      </w:r>
    </w:p>
    <w:p w:rsidR="00A83EE3" w:rsidRPr="00E040E0" w:rsidRDefault="003B136A" w:rsidP="003B136A">
      <w:pPr>
        <w:shd w:val="clear" w:color="auto" w:fill="FFFFFF"/>
        <w:spacing w:after="0" w:line="22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proofErr w:type="gramStart"/>
      <w:r w:rsidR="00A83EE3"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(реквизиты документа, удостоверяющего личность</w:t>
      </w:r>
      <w:proofErr w:type="gramEnd"/>
    </w:p>
    <w:p w:rsidR="00A83EE3" w:rsidRPr="00E040E0" w:rsidRDefault="00A83EE3" w:rsidP="003B136A">
      <w:pPr>
        <w:shd w:val="clear" w:color="auto" w:fill="FFFFFF"/>
        <w:spacing w:after="0" w:line="226" w:lineRule="atLeast"/>
        <w:ind w:left="253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гражданина, или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государственный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регистрационный</w:t>
      </w:r>
    </w:p>
    <w:p w:rsidR="00A83EE3" w:rsidRPr="00E040E0" w:rsidRDefault="003B136A" w:rsidP="003B136A">
      <w:pPr>
        <w:shd w:val="clear" w:color="auto" w:fill="FFFFFF"/>
        <w:spacing w:after="0" w:line="226" w:lineRule="atLeast"/>
        <w:ind w:left="240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записи о государственной регистрации</w:t>
      </w:r>
    </w:p>
    <w:p w:rsidR="00A83EE3" w:rsidRPr="00E040E0" w:rsidRDefault="003B136A" w:rsidP="003B136A">
      <w:pPr>
        <w:shd w:val="clear" w:color="auto" w:fill="FFFFFF"/>
        <w:spacing w:after="0" w:line="226" w:lineRule="atLeast"/>
        <w:ind w:left="240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юридического лица в </w:t>
      </w:r>
      <w:proofErr w:type="gramStart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едином</w:t>
      </w:r>
      <w:proofErr w:type="gramEnd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государственном</w:t>
      </w:r>
    </w:p>
    <w:p w:rsidR="00A83EE3" w:rsidRPr="00E040E0" w:rsidRDefault="003B136A" w:rsidP="003B136A">
      <w:pPr>
        <w:shd w:val="clear" w:color="auto" w:fill="FFFFFF"/>
        <w:spacing w:after="0" w:line="226" w:lineRule="atLeast"/>
        <w:ind w:left="239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реестре</w:t>
      </w:r>
      <w:proofErr w:type="gramEnd"/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юридических лиц, идентификационный номер</w:t>
      </w:r>
    </w:p>
    <w:p w:rsidR="00A83EE3" w:rsidRPr="00E040E0" w:rsidRDefault="003B136A" w:rsidP="003B136A">
      <w:pPr>
        <w:shd w:val="clear" w:color="auto" w:fill="FFFFFF"/>
        <w:spacing w:after="0" w:line="226" w:lineRule="atLeast"/>
        <w:ind w:left="3014" w:right="3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налогоплательщика за использование земель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 </w:t>
      </w:r>
      <w:r w:rsidR="00A83EE3"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земельных участков, за исключением случаев, если </w:t>
      </w:r>
      <w:r w:rsidR="00A83EE3"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заявителем является иностранное юридическое лицо)</w:t>
      </w:r>
    </w:p>
    <w:p w:rsidR="00A83EE3" w:rsidRPr="00E040E0" w:rsidRDefault="00A83EE3" w:rsidP="003B136A">
      <w:pPr>
        <w:shd w:val="clear" w:color="auto" w:fill="FFFFFF"/>
        <w:spacing w:after="0" w:line="226" w:lineRule="atLeast"/>
        <w:ind w:left="276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A83EE3" w:rsidRPr="00E040E0" w:rsidRDefault="003B136A" w:rsidP="003B136A">
      <w:pPr>
        <w:shd w:val="clear" w:color="auto" w:fill="FFFFFF"/>
        <w:spacing w:after="0" w:line="226" w:lineRule="atLeast"/>
        <w:ind w:left="3610" w:right="346" w:hanging="6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           </w:t>
      </w:r>
      <w:r w:rsidR="00A83EE3"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(указать, в интересах кого действует уполномоченный 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 в случае подачи заявления уполномоченным представителем)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27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27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2779" w:right="34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(почтовый адрес и (или) адрес электронной почты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040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(при наличии) для связи с заявителем)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040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телефон: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</w:t>
      </w:r>
      <w:r w:rsidRPr="00E040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факс (при наличии)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3B136A" w:rsidRDefault="003B136A" w:rsidP="00A83EE3">
      <w:pPr>
        <w:shd w:val="clear" w:color="auto" w:fill="FFFFFF"/>
        <w:spacing w:after="0" w:line="240" w:lineRule="auto"/>
        <w:ind w:left="3970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83EE3" w:rsidRPr="00E040E0" w:rsidRDefault="003B136A" w:rsidP="003B1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                                                    </w:t>
      </w:r>
      <w:r w:rsidR="00A83EE3"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ЗАЯВЛЕНИЕ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49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bookmark0"/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bookmarkEnd w:id="1"/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рошу выдать разрешение на использование земель или земельного участка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для размещения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.</w:t>
      </w:r>
      <w:proofErr w:type="gramEnd"/>
    </w:p>
    <w:p w:rsidR="00A83EE3" w:rsidRPr="003B136A" w:rsidRDefault="00A83EE3" w:rsidP="003B136A">
      <w:pPr>
        <w:shd w:val="clear" w:color="auto" w:fill="FFFFFF"/>
        <w:spacing w:after="0" w:line="226" w:lineRule="atLeast"/>
        <w:ind w:right="691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(указыва</w:t>
      </w:r>
      <w:r w:rsidR="003B13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ется вид объекта в соответствии </w:t>
      </w: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 </w:t>
      </w: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  <w:t>перечнем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объектов, установленным постановлением </w:t>
      </w: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Правительства РФ от 03.12.2014 N 1300)</w:t>
      </w:r>
      <w:r w:rsidR="003B13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,</w:t>
      </w:r>
    </w:p>
    <w:p w:rsidR="00A83EE3" w:rsidRPr="00E040E0" w:rsidRDefault="003B136A" w:rsidP="00A83EE3">
      <w:pPr>
        <w:shd w:val="clear" w:color="auto" w:fill="FFFFFF"/>
        <w:spacing w:after="0" w:line="22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</w:t>
      </w:r>
    </w:p>
    <w:p w:rsidR="00A83EE3" w:rsidRPr="00E040E0" w:rsidRDefault="00A83EE3" w:rsidP="003B136A">
      <w:pPr>
        <w:shd w:val="clear" w:color="auto" w:fill="FFFFFF"/>
        <w:spacing w:after="0" w:line="22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площадью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</w:t>
      </w: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кв. м, 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местоположение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которого:</w:t>
      </w:r>
    </w:p>
    <w:p w:rsidR="00A83EE3" w:rsidRPr="00E040E0" w:rsidRDefault="00A83EE3" w:rsidP="000616CB">
      <w:pPr>
        <w:shd w:val="clear" w:color="auto" w:fill="FFFFFF"/>
        <w:spacing w:after="0" w:line="22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Кадастровый номер земельного участка (при наличии) либо кадастровый</w:t>
      </w:r>
    </w:p>
    <w:p w:rsidR="00A83EE3" w:rsidRPr="00E040E0" w:rsidRDefault="00A83EE3" w:rsidP="003B136A">
      <w:pPr>
        <w:shd w:val="clear" w:color="auto" w:fill="FFFFFF"/>
        <w:spacing w:after="0" w:line="22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квартал земельного участка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A83EE3" w:rsidRPr="00E040E0" w:rsidRDefault="00A83EE3" w:rsidP="003B136A">
      <w:pPr>
        <w:shd w:val="clear" w:color="auto" w:fill="FFFFFF"/>
        <w:spacing w:after="0" w:line="22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Срок использования (срок</w:t>
      </w:r>
      <w:r w:rsidR="003B13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указывается в пределах сроков, </w:t>
      </w: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установленных</w:t>
      </w:r>
      <w:r w:rsidR="003B1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постановлением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Правительства Новосибирской области</w:t>
      </w:r>
      <w:r w:rsidR="003B1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от 20.07.2015 N 269-п)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77" w:right="58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уведомить о получении заявления о предоставлении земельного участка, о результате предоставления муниципальной услуги (в случае направления заявления в электронной форме):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┌─┐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└─┘ по телефону;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┌─┐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└─┘ сообщением на электронную почту;</w:t>
      </w:r>
    </w:p>
    <w:tbl>
      <w:tblPr>
        <w:tblW w:w="0" w:type="auto"/>
        <w:tblInd w:w="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"/>
      </w:tblGrid>
      <w:tr w:rsidR="003B136A">
        <w:tc>
          <w:tcPr>
            <w:tcW w:w="336" w:type="dxa"/>
          </w:tcPr>
          <w:p w:rsidR="003B136A" w:rsidRDefault="003B136A" w:rsidP="00A83EE3">
            <w:pPr>
              <w:spacing w:after="0" w:line="22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83EE3" w:rsidRPr="00E040E0" w:rsidRDefault="003B136A" w:rsidP="003B136A">
      <w:pPr>
        <w:shd w:val="clear" w:color="auto" w:fill="FFFFFF"/>
        <w:spacing w:after="0" w:line="226" w:lineRule="atLeast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личный кабинет ФГИС "Единый портал государственных и муниципальных услуг (функций)";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┌─┐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└─┘ почтовым сообщением.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72" w:right="48" w:firstLine="4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принятия решения о предоставлении земельного участка прошу разрешение на использование земель или земельных участков на территории Каргатского района Новосибирской области: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┌─┐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└─┘ выдать в администрации </w:t>
      </w:r>
      <w:r w:rsidR="003B13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Каргатского района;</w:t>
      </w:r>
    </w:p>
    <w:p w:rsidR="003B136A" w:rsidRPr="00E040E0" w:rsidRDefault="003B136A" w:rsidP="003B136A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┌─┐</w:t>
      </w:r>
    </w:p>
    <w:p w:rsidR="00A83EE3" w:rsidRPr="00E040E0" w:rsidRDefault="003B136A" w:rsidP="003B136A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└─┘ </w:t>
      </w:r>
      <w:r w:rsidR="00A83EE3"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выдать в филиале ГАУ НСО "МФЦ" (указывается в случае направления заявления посредством МФЦ);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┌─┐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5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└─┘ направить почтовым сообщением.</w:t>
      </w:r>
    </w:p>
    <w:p w:rsidR="00A83EE3" w:rsidRPr="00E040E0" w:rsidRDefault="00A83EE3" w:rsidP="00A83EE3">
      <w:pPr>
        <w:shd w:val="clear" w:color="auto" w:fill="FFFFFF"/>
        <w:spacing w:after="0" w:line="230" w:lineRule="atLeast"/>
        <w:ind w:left="82" w:right="48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заявлению прилагаются следующие документы (заполняется по желанию заявителя):</w:t>
      </w:r>
    </w:p>
    <w:p w:rsidR="00A83EE3" w:rsidRPr="00E040E0" w:rsidRDefault="00A83EE3" w:rsidP="00A83EE3">
      <w:pPr>
        <w:shd w:val="clear" w:color="auto" w:fill="FFFFFF"/>
        <w:spacing w:after="0" w:line="240" w:lineRule="auto"/>
        <w:ind w:left="90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5554"/>
        <w:gridCol w:w="1248"/>
        <w:gridCol w:w="1651"/>
      </w:tblGrid>
      <w:tr w:rsidR="00A83EE3" w:rsidRPr="00E040E0" w:rsidTr="00A83EE3">
        <w:trPr>
          <w:trHeight w:val="672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69" w:lineRule="atLeast"/>
              <w:ind w:left="43" w:right="3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  <w:proofErr w:type="gramStart"/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left="142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Кол-во экз.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left="4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A83EE3" w:rsidRPr="00E040E0" w:rsidTr="00A83EE3">
        <w:trPr>
          <w:trHeight w:val="4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3EE3" w:rsidRPr="00E040E0" w:rsidRDefault="00A83EE3" w:rsidP="00A83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EE3" w:rsidRPr="00E040E0" w:rsidTr="00A83EE3">
        <w:trPr>
          <w:trHeight w:val="4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3EE3" w:rsidRPr="00E040E0" w:rsidRDefault="00A83EE3" w:rsidP="00A83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EE3" w:rsidRPr="00E040E0" w:rsidTr="00A83EE3">
        <w:trPr>
          <w:trHeight w:val="4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3EE3" w:rsidRPr="00E040E0" w:rsidRDefault="00A83EE3" w:rsidP="00A83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EE3" w:rsidRPr="00E040E0" w:rsidTr="00A83EE3">
        <w:trPr>
          <w:trHeight w:val="4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3EE3" w:rsidRPr="00E040E0" w:rsidRDefault="00A83EE3" w:rsidP="00A83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EE3" w:rsidRPr="00E040E0" w:rsidTr="00A83EE3">
        <w:trPr>
          <w:trHeight w:val="4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3EE3" w:rsidRPr="00E040E0" w:rsidRDefault="00A83EE3" w:rsidP="00A83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3EE3" w:rsidRPr="00E040E0" w:rsidRDefault="00A83EE3" w:rsidP="00A83EE3">
      <w:pPr>
        <w:shd w:val="clear" w:color="auto" w:fill="FFFFFF"/>
        <w:spacing w:after="0" w:line="226" w:lineRule="atLeast"/>
        <w:ind w:left="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"___"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</w:t>
      </w: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20___ г. 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</w:t>
      </w:r>
    </w:p>
    <w:p w:rsidR="00A83EE3" w:rsidRPr="00E040E0" w:rsidRDefault="00A83EE3" w:rsidP="003B136A">
      <w:pPr>
        <w:shd w:val="clear" w:color="auto" w:fill="FFFFFF"/>
        <w:spacing w:after="0" w:line="22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(подпись)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</w:t>
      </w:r>
      <w:r w:rsidRPr="00E040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М.П.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(фамилия, имя, отчество</w:t>
      </w:r>
      <w:proofErr w:type="gramEnd"/>
    </w:p>
    <w:p w:rsidR="00A83EE3" w:rsidRPr="00E040E0" w:rsidRDefault="00A83EE3" w:rsidP="003B136A">
      <w:pPr>
        <w:shd w:val="clear" w:color="auto" w:fill="FFFFFF"/>
        <w:spacing w:after="0" w:line="22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(при наличии) (последнее - при наличии)</w:t>
      </w:r>
    </w:p>
    <w:p w:rsidR="00A83EE3" w:rsidRPr="00E040E0" w:rsidRDefault="00A83EE3" w:rsidP="00A83EE3">
      <w:pPr>
        <w:shd w:val="clear" w:color="auto" w:fill="FFFFFF"/>
        <w:spacing w:after="0" w:line="226" w:lineRule="atLeast"/>
        <w:ind w:left="1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lastRenderedPageBreak/>
        <w:t>Приложение 2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к административному регламенту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предоставления муниципальной услуги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по выдаче разрешения на использование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земель или земельных участков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без предоставления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земельных</w:t>
      </w:r>
      <w:proofErr w:type="gramEnd"/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участков и установления сервитута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в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установленных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 Правительством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Российской Федерации случаях</w:t>
      </w:r>
    </w:p>
    <w:p w:rsidR="00C8725B" w:rsidRPr="00C8725B" w:rsidRDefault="00A83EE3" w:rsidP="00C8725B">
      <w:pPr>
        <w:jc w:val="center"/>
        <w:rPr>
          <w:rFonts w:ascii="Times New Roman" w:hAnsi="Times New Roman" w:cs="Times New Roman"/>
          <w:sz w:val="24"/>
          <w:szCs w:val="24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  <w:r w:rsidR="00C8725B" w:rsidRPr="00C8725B">
        <w:rPr>
          <w:rFonts w:ascii="Times New Roman" w:hAnsi="Times New Roman" w:cs="Times New Roman"/>
          <w:sz w:val="24"/>
          <w:szCs w:val="24"/>
        </w:rPr>
        <w:t>БЛОК-СХЕМА</w:t>
      </w:r>
    </w:p>
    <w:p w:rsidR="00C8725B" w:rsidRPr="00C8725B" w:rsidRDefault="00C8725B" w:rsidP="00C8725B">
      <w:pPr>
        <w:jc w:val="center"/>
        <w:rPr>
          <w:rFonts w:ascii="Times New Roman" w:hAnsi="Times New Roman" w:cs="Times New Roman"/>
          <w:sz w:val="24"/>
          <w:szCs w:val="24"/>
        </w:rPr>
      </w:pPr>
      <w:r w:rsidRPr="00C8725B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8725B" w:rsidRPr="00C8725B" w:rsidRDefault="00C8725B" w:rsidP="00C8725B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8725B" w:rsidRPr="00C8725B" w:rsidTr="00C8725B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725B" w:rsidRPr="00C8725B" w:rsidRDefault="00C8725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725B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документов</w:t>
            </w:r>
          </w:p>
        </w:tc>
      </w:tr>
      <w:tr w:rsidR="00C8725B" w:rsidRPr="00C8725B" w:rsidTr="00C8725B">
        <w:tc>
          <w:tcPr>
            <w:tcW w:w="10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8725B" w:rsidRPr="00C8725B" w:rsidRDefault="00C8725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72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1920" cy="251460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25B" w:rsidRPr="00C8725B" w:rsidTr="00C8725B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5B" w:rsidRPr="00C8725B" w:rsidRDefault="00C8725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725B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межведомственных запросов</w:t>
            </w:r>
          </w:p>
        </w:tc>
      </w:tr>
      <w:tr w:rsidR="00C8725B" w:rsidRPr="00C8725B" w:rsidTr="00C8725B">
        <w:tc>
          <w:tcPr>
            <w:tcW w:w="10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8725B" w:rsidRPr="00C8725B" w:rsidRDefault="00C8725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72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1920" cy="251460"/>
                  <wp:effectExtent l="1905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25B" w:rsidRPr="00C8725B" w:rsidTr="00C8725B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5B" w:rsidRPr="00C8725B" w:rsidRDefault="00C8725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725B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</w:tc>
      </w:tr>
      <w:tr w:rsidR="00C8725B" w:rsidRPr="00C8725B" w:rsidTr="00C8725B">
        <w:tc>
          <w:tcPr>
            <w:tcW w:w="10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8725B" w:rsidRPr="00C8725B" w:rsidRDefault="00C8725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72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1920" cy="251460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25B" w:rsidRPr="00C8725B" w:rsidTr="00C8725B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5B" w:rsidRPr="00C8725B" w:rsidRDefault="00C8725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725B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и направление заявителю результата предоставления </w:t>
            </w:r>
            <w:r w:rsidRPr="00C8725B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</w:tr>
    </w:tbl>
    <w:p w:rsidR="00C8725B" w:rsidRDefault="00C8725B" w:rsidP="00C8725B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3B136A" w:rsidRDefault="003B136A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C8725B" w:rsidRDefault="00C8725B" w:rsidP="00C8725B">
      <w:pPr>
        <w:shd w:val="clear" w:color="auto" w:fill="FFFFFF"/>
        <w:spacing w:after="0" w:line="269" w:lineRule="atLeas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C8725B" w:rsidP="00C8725B">
      <w:pPr>
        <w:shd w:val="clear" w:color="auto" w:fill="FFFFFF"/>
        <w:spacing w:after="0" w:line="269" w:lineRule="atLeas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</w:p>
    <w:p w:rsidR="000616CB" w:rsidRDefault="000616CB" w:rsidP="00C8725B">
      <w:pPr>
        <w:shd w:val="clear" w:color="auto" w:fill="FFFFFF"/>
        <w:spacing w:after="0" w:line="269" w:lineRule="atLeas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C8725B">
      <w:pPr>
        <w:shd w:val="clear" w:color="auto" w:fill="FFFFFF"/>
        <w:spacing w:after="0" w:line="269" w:lineRule="atLeas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A83EE3" w:rsidRPr="00E040E0" w:rsidRDefault="000616CB" w:rsidP="00C8725B">
      <w:pPr>
        <w:shd w:val="clear" w:color="auto" w:fill="FFFFFF"/>
        <w:spacing w:after="0" w:line="269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C8725B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  </w:t>
      </w:r>
      <w:r w:rsidR="00A83EE3"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Приложение 3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к административному регламенту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предоставления муниципальной услуги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по выдаче разрешения на использование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земель или земельных участков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без предоставления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земельных</w:t>
      </w:r>
      <w:proofErr w:type="gramEnd"/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участков и установления сервитута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в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установленных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 Правительством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Российской Федерации случаях</w:t>
      </w:r>
    </w:p>
    <w:p w:rsidR="00A83EE3" w:rsidRPr="00E040E0" w:rsidRDefault="00A83EE3" w:rsidP="00C8725B">
      <w:pPr>
        <w:shd w:val="clear" w:color="auto" w:fill="FFFFFF"/>
        <w:spacing w:after="0" w:line="240" w:lineRule="auto"/>
        <w:ind w:left="19" w:right="6520" w:hanging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Бланк администрации </w:t>
      </w:r>
      <w:r w:rsidR="00C872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города Каргата</w:t>
      </w:r>
    </w:p>
    <w:p w:rsidR="00A83EE3" w:rsidRPr="00E040E0" w:rsidRDefault="00A83EE3" w:rsidP="00C872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Дата, исходящий номер</w:t>
      </w:r>
    </w:p>
    <w:p w:rsidR="00A83EE3" w:rsidRPr="00E040E0" w:rsidRDefault="00A83EE3" w:rsidP="00C8725B">
      <w:pPr>
        <w:shd w:val="clear" w:color="auto" w:fill="FFFFFF"/>
        <w:spacing w:after="0" w:line="240" w:lineRule="auto"/>
        <w:ind w:left="384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A83EE3" w:rsidRPr="00E040E0" w:rsidRDefault="00A83EE3" w:rsidP="00C8725B">
      <w:pPr>
        <w:shd w:val="clear" w:color="auto" w:fill="FFFFFF"/>
        <w:spacing w:after="0" w:line="226" w:lineRule="atLeast"/>
        <w:ind w:left="3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(фамилия, имя, отчество (последнее - при </w:t>
      </w: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наличии) заявителя-гражданина или </w:t>
      </w:r>
      <w:r w:rsidRPr="00E040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наименование заявителя - юридического лица)</w:t>
      </w:r>
      <w:r w:rsidR="00C87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(почтовый адрес заявителя)</w:t>
      </w:r>
      <w:proofErr w:type="gramEnd"/>
    </w:p>
    <w:p w:rsidR="00C8725B" w:rsidRDefault="00C8725B" w:rsidP="00A83EE3">
      <w:pPr>
        <w:shd w:val="clear" w:color="auto" w:fill="FFFFFF"/>
        <w:spacing w:after="0" w:line="240" w:lineRule="auto"/>
        <w:ind w:left="1219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A83EE3" w:rsidRPr="00E040E0" w:rsidRDefault="00A83EE3" w:rsidP="00A83EE3">
      <w:pPr>
        <w:shd w:val="clear" w:color="auto" w:fill="FFFFFF"/>
        <w:spacing w:after="0" w:line="240" w:lineRule="auto"/>
        <w:ind w:left="121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Решение об отказе в предоставлении муниципальной услуги</w:t>
      </w:r>
    </w:p>
    <w:p w:rsidR="00A83EE3" w:rsidRPr="00E040E0" w:rsidRDefault="00A83EE3" w:rsidP="00A83EE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рассмотрения документов, необходимых для предоставления муниципальной услуги "Выдача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случаях", принято решение об отказе в предоставлении муниципальной услуги по следующим основаниям:</w:t>
      </w:r>
      <w:proofErr w:type="gramEnd"/>
    </w:p>
    <w:p w:rsidR="00A83EE3" w:rsidRPr="00E040E0" w:rsidRDefault="00A83EE3" w:rsidP="00A83EE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C8725B" w:rsidRDefault="00A83EE3" w:rsidP="00A83EE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(указываются основания для отказа, установленные пунктом 2.10.2 административного регламента предоставления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случаях) </w:t>
      </w:r>
      <w:proofErr w:type="gramEnd"/>
    </w:p>
    <w:p w:rsidR="00A83EE3" w:rsidRPr="00E040E0" w:rsidRDefault="00A83EE3" w:rsidP="00A83EE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Данное решение</w:t>
      </w:r>
      <w:r w:rsidR="00C87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 быть обжаловано путем подачи жалобы в порядке, установленном разделом 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</w:t>
      </w:r>
      <w:r w:rsidR="00C87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вного регламента предоставления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 услуги по выдаче разрешения </w:t>
      </w:r>
      <w:proofErr w:type="spellStart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наиспользование</w:t>
      </w:r>
      <w:proofErr w:type="spellEnd"/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 или земельных участков без предоставления земельных участков и установления сервитута в установленных Земельным кодексом случаях, и (или) заявления в судебные органы в соответствии с нормами процессуального законодательства.</w:t>
      </w:r>
    </w:p>
    <w:p w:rsidR="00A83EE3" w:rsidRPr="00E040E0" w:rsidRDefault="00A83EE3" w:rsidP="00A83EE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3EE3" w:rsidRPr="00E040E0" w:rsidRDefault="00A83EE3" w:rsidP="00A83EE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 w:rsidR="00C87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Каргата </w:t>
      </w: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 района               __________________ </w:t>
      </w: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(Ф.И.О.)</w:t>
      </w:r>
    </w:p>
    <w:p w:rsidR="00A83EE3" w:rsidRPr="00E040E0" w:rsidRDefault="00A83EE3" w:rsidP="00A83EE3">
      <w:pPr>
        <w:shd w:val="clear" w:color="auto" w:fill="FFFFFF"/>
        <w:spacing w:after="0" w:line="240" w:lineRule="auto"/>
        <w:ind w:left="48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(подпись)</w:t>
      </w:r>
    </w:p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A83EE3" w:rsidRPr="00E040E0" w:rsidRDefault="00A83EE3" w:rsidP="00A83E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C8725B" w:rsidRDefault="00C8725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C8725B" w:rsidRDefault="00C8725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C8725B" w:rsidRDefault="00C8725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C8725B" w:rsidRDefault="00C8725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C8725B" w:rsidRDefault="00C8725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C8725B" w:rsidRDefault="00C8725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C8725B" w:rsidRDefault="00C8725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C8725B" w:rsidRDefault="00C8725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0616CB" w:rsidRDefault="000616CB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lastRenderedPageBreak/>
        <w:t>Приложение 4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к административному регламенту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предоставления муниципальной услуги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по выдаче разрешения на использование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земель или земельных участков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без предоставления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земельных</w:t>
      </w:r>
      <w:proofErr w:type="gramEnd"/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участков и установления сервитута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в </w:t>
      </w:r>
      <w:proofErr w:type="gramStart"/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установленных</w:t>
      </w:r>
      <w:proofErr w:type="gramEnd"/>
      <w:r w:rsidRPr="00E040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 Правительством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Российской Федерации случаях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 </w:t>
      </w:r>
    </w:p>
    <w:p w:rsidR="00A83EE3" w:rsidRPr="00E040E0" w:rsidRDefault="00A83EE3" w:rsidP="00A83EE3">
      <w:pPr>
        <w:shd w:val="clear" w:color="auto" w:fill="FFFFFF"/>
        <w:spacing w:after="0" w:line="264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 регистрации заявлений на предоставление муниципальных услуг</w:t>
      </w:r>
    </w:p>
    <w:p w:rsidR="00A83EE3" w:rsidRPr="00E040E0" w:rsidRDefault="00A83EE3" w:rsidP="00A83EE3">
      <w:pPr>
        <w:shd w:val="clear" w:color="auto" w:fill="FFFFFF"/>
        <w:spacing w:after="0" w:line="269" w:lineRule="atLeast"/>
        <w:ind w:left="43" w:right="3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83EE3" w:rsidRPr="00E040E0" w:rsidSect="000616CB">
          <w:pgSz w:w="11906" w:h="16838"/>
          <w:pgMar w:top="568" w:right="850" w:bottom="851" w:left="1701" w:header="708" w:footer="708" w:gutter="0"/>
          <w:cols w:space="708"/>
          <w:docGrid w:linePitch="360"/>
        </w:sectPr>
      </w:pPr>
    </w:p>
    <w:tbl>
      <w:tblPr>
        <w:tblW w:w="136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1201"/>
        <w:gridCol w:w="1782"/>
        <w:gridCol w:w="1729"/>
        <w:gridCol w:w="1828"/>
        <w:gridCol w:w="1504"/>
        <w:gridCol w:w="1566"/>
        <w:gridCol w:w="1557"/>
        <w:gridCol w:w="1719"/>
      </w:tblGrid>
      <w:tr w:rsidR="00C8725B" w:rsidRPr="00E040E0" w:rsidTr="00A83EE3">
        <w:trPr>
          <w:trHeight w:val="2904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C8725B">
            <w:pPr>
              <w:shd w:val="clear" w:color="auto" w:fill="FFFFFF"/>
              <w:spacing w:after="0" w:line="269" w:lineRule="atLeast"/>
              <w:ind w:left="43" w:righ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 </w:t>
            </w:r>
            <w:proofErr w:type="gramStart"/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A83EE3" w:rsidRPr="00E040E0" w:rsidRDefault="00A83EE3" w:rsidP="00A83EE3">
            <w:pPr>
              <w:shd w:val="clear" w:color="auto" w:fill="FFFFFF"/>
              <w:spacing w:after="0" w:line="480" w:lineRule="atLeast"/>
              <w:ind w:left="43" w:right="3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подачи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ru-RU"/>
              </w:rPr>
              <w:t>заявления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Заявитель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8725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(фамилия, имя,</w:t>
            </w:r>
            <w:proofErr w:type="gramEnd"/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8725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(последнее - при</w:t>
            </w:r>
            <w:proofErr w:type="gramEnd"/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наличии) </w:t>
            </w:r>
            <w:proofErr w:type="gramStart"/>
            <w:r w:rsidRPr="00C8725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>гражданина,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наименование</w:t>
            </w:r>
            <w:r w:rsid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>юридического</w:t>
            </w:r>
            <w:r w:rsid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725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жительства для</w:t>
            </w:r>
            <w:r w:rsid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725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>гражданина,</w:t>
            </w:r>
          </w:p>
          <w:p w:rsidR="00A83EE3" w:rsidRPr="00C8725B" w:rsidRDefault="00C8725B" w:rsidP="00C8725B">
            <w:pPr>
              <w:shd w:val="clear" w:color="auto" w:fill="FFFFFF"/>
              <w:spacing w:after="0" w:line="269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A83EE3"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EE3" w:rsidRPr="00C8725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нахождения </w:t>
            </w:r>
            <w:proofErr w:type="gramStart"/>
            <w:r w:rsidR="00A83EE3" w:rsidRPr="00C8725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EE3" w:rsidRPr="00C8725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юридического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Фамилия, имя,</w:t>
            </w:r>
          </w:p>
          <w:p w:rsidR="00A83EE3" w:rsidRPr="00C8725B" w:rsidRDefault="00C8725B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A83EE3"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тчество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EE3" w:rsidRPr="00C8725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(последнее 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–</w:t>
            </w:r>
            <w:r w:rsidR="00A83EE3" w:rsidRPr="00C8725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при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EE3"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наличии)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исполнителя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ind w:left="24"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 </w:t>
            </w:r>
            <w:r w:rsidRPr="00C8725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исполнения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Номер и дата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документа,</w:t>
            </w:r>
            <w:r w:rsid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725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являющегося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результатом</w:t>
            </w:r>
          </w:p>
          <w:p w:rsid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предоставлени</w:t>
            </w:r>
            <w:r w:rsidR="00C8725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я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муниципально</w:t>
            </w:r>
            <w:r w:rsidR="00C8725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й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725B" w:rsidRDefault="00A83EE3" w:rsidP="00C8725B">
            <w:pPr>
              <w:shd w:val="clear" w:color="auto" w:fill="FFFFFF"/>
              <w:spacing w:after="0" w:line="269" w:lineRule="atLeast"/>
              <w:jc w:val="both"/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Номер и дата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 </w:t>
            </w:r>
            <w:r w:rsidR="00C8725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предоставления</w:t>
            </w:r>
            <w:r w:rsidRPr="00C8725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уведомления</w:t>
            </w:r>
            <w:r w:rsid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725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об отказе в </w:t>
            </w:r>
            <w:r w:rsidRPr="00C8725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предоставлени</w:t>
            </w:r>
            <w:r w:rsidR="00C8725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и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муниципально</w:t>
            </w:r>
            <w:r w:rsidR="00C8725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й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Фамилия, имя,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8725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(последнее - при</w:t>
            </w:r>
            <w:proofErr w:type="gramEnd"/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proofErr w:type="gramEnd"/>
            <w:r w:rsidRPr="00C87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получателя,</w:t>
            </w:r>
          </w:p>
          <w:p w:rsidR="00A83EE3" w:rsidRPr="00C8725B" w:rsidRDefault="00A83EE3" w:rsidP="00C8725B">
            <w:pPr>
              <w:shd w:val="clear" w:color="auto" w:fill="FFFFFF"/>
              <w:spacing w:after="0" w:line="269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25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дата, подпись</w:t>
            </w:r>
          </w:p>
        </w:tc>
      </w:tr>
      <w:tr w:rsidR="00C8725B" w:rsidRPr="00E040E0" w:rsidTr="00A83EE3">
        <w:trPr>
          <w:trHeight w:val="4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3EE3" w:rsidRPr="00E040E0" w:rsidRDefault="00A83EE3" w:rsidP="00A83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725B" w:rsidRPr="00E040E0" w:rsidTr="00A83EE3">
        <w:trPr>
          <w:trHeight w:val="4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3EE3" w:rsidRPr="00E040E0" w:rsidRDefault="00A83EE3" w:rsidP="00A83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725B" w:rsidRPr="00E040E0" w:rsidTr="00A83EE3">
        <w:trPr>
          <w:trHeight w:val="4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3EE3" w:rsidRPr="00E040E0" w:rsidRDefault="00A83EE3" w:rsidP="00A83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3EE3" w:rsidRPr="00E040E0" w:rsidRDefault="00A83EE3" w:rsidP="00A83EE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3EE3" w:rsidRPr="00E040E0" w:rsidRDefault="00A83EE3" w:rsidP="00A83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83EE3" w:rsidRPr="00E040E0" w:rsidSect="00A83EE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83EE3" w:rsidRPr="00A83EE3" w:rsidRDefault="00A83EE3" w:rsidP="00A83EE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83E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A83EE3" w:rsidRPr="00A83EE3" w:rsidRDefault="00A83EE3" w:rsidP="00A83EE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83E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9286A" w:rsidRDefault="00A9286A"/>
    <w:sectPr w:rsidR="00A9286A" w:rsidSect="00284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3EE3"/>
    <w:rsid w:val="000616CB"/>
    <w:rsid w:val="000E72C7"/>
    <w:rsid w:val="001B627D"/>
    <w:rsid w:val="00284F12"/>
    <w:rsid w:val="002D1DB0"/>
    <w:rsid w:val="003B136A"/>
    <w:rsid w:val="003B66B8"/>
    <w:rsid w:val="003F208D"/>
    <w:rsid w:val="00455527"/>
    <w:rsid w:val="005B4764"/>
    <w:rsid w:val="00642454"/>
    <w:rsid w:val="00692CC6"/>
    <w:rsid w:val="00915530"/>
    <w:rsid w:val="00A82D8F"/>
    <w:rsid w:val="00A83EE3"/>
    <w:rsid w:val="00A9286A"/>
    <w:rsid w:val="00BC74ED"/>
    <w:rsid w:val="00C8725B"/>
    <w:rsid w:val="00E040E0"/>
    <w:rsid w:val="00E6799A"/>
    <w:rsid w:val="00E83A4A"/>
    <w:rsid w:val="00F15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15D4560C-D530-4955-BF7E-F734337AE80B" TargetMode="External"/><Relationship Id="rId13" Type="http://schemas.openxmlformats.org/officeDocument/2006/relationships/hyperlink" Target="http://pravo-search.minjust.ru/bigs/showDocument.html?id=17EFDF25-592A-4662-871D-9782B1A135CF" TargetMode="External"/><Relationship Id="rId18" Type="http://schemas.openxmlformats.org/officeDocument/2006/relationships/hyperlink" Target="http://pravo-search.minjust.ru/bigs/showDocument.html?id=18FA49ED-EAE5-4A91-A0F9-81EB6912D9D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pravo-search.minjust.ru/bigs/showDocument.html?id=FED49AFD-6E60-415B-B3C3-BB1718DAFEF7" TargetMode="External"/><Relationship Id="rId12" Type="http://schemas.openxmlformats.org/officeDocument/2006/relationships/hyperlink" Target="http://pravo-search.minjust.ru/bigs/showDocument.html?id=0A02E7AB-81DC-427B-9BB7-ABFB1E14BDF3" TargetMode="External"/><Relationship Id="rId17" Type="http://schemas.openxmlformats.org/officeDocument/2006/relationships/hyperlink" Target="http://pravo-search.minjust.ru/bigs/showDocument.html?id=4B713A73-14DE-4295-929D-9283DCC04E6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-search.minjust.ru/bigs/showDocument.html?id=23958180-29E7-443B-B17E-59D22AD18B82" TargetMode="External"/><Relationship Id="rId20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BBA0BFB1-06C7-4E50-A8D3-FE1045784BF1" TargetMode="External"/><Relationship Id="rId11" Type="http://schemas.openxmlformats.org/officeDocument/2006/relationships/hyperlink" Target="http://pravo-search.minjust.ru/bigs/showDocument.html?id=4F48675C-2DC2-4B7B-8F43-C7D17AB9072F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pravo-search.minjust.ru/bigs/showDocument.html?id=03CF0FB8-17D5-46F6-A5EC-D1642676534B" TargetMode="External"/><Relationship Id="rId10" Type="http://schemas.openxmlformats.org/officeDocument/2006/relationships/hyperlink" Target="http://pravo-search.minjust.ru/bigs/showDocument.html?id=CFF822A1-201B-4168-905D-21F0BA5FC42B" TargetMode="External"/><Relationship Id="rId19" Type="http://schemas.openxmlformats.org/officeDocument/2006/relationships/hyperlink" Target="http://pravo-search.minjust.ru/bigs/showDocument.html?id=89DB9836-6360-4D37-AABB-FA49B8CF88C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/bigs/showDocument.html?id=9CF2F1C3-393D-4051-A52D-9923B0E51C0C" TargetMode="External"/><Relationship Id="rId14" Type="http://schemas.openxmlformats.org/officeDocument/2006/relationships/hyperlink" Target="http://pravo-search.minjust.ru/bigs/showDocument.html?id=BBA0BFB1-06C7-4E50-A8D3-FE1045784BF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11747</Words>
  <Characters>66958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 Ltd</Company>
  <LinksUpToDate>false</LinksUpToDate>
  <CharactersWithSpaces>78548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Пользователь</cp:lastModifiedBy>
  <cp:revision>13</cp:revision>
  <cp:lastPrinted>2019-04-19T01:56:00Z</cp:lastPrinted>
  <dcterms:created xsi:type="dcterms:W3CDTF">2018-12-16T15:24:00Z</dcterms:created>
  <dcterms:modified xsi:type="dcterms:W3CDTF">2019-04-19T04:19:00Z</dcterms:modified>
</cp:coreProperties>
</file>