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AD" w:rsidRDefault="00076A95" w:rsidP="00CA06AD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-351790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6AD" w:rsidRDefault="00CA06AD" w:rsidP="00CA06AD">
      <w:pPr>
        <w:jc w:val="both"/>
        <w:rPr>
          <w:sz w:val="20"/>
          <w:szCs w:val="20"/>
        </w:rPr>
      </w:pPr>
    </w:p>
    <w:p w:rsidR="00CA06AD" w:rsidRDefault="00CA06AD" w:rsidP="00CA06AD">
      <w:pPr>
        <w:tabs>
          <w:tab w:val="left" w:pos="3960"/>
        </w:tabs>
        <w:jc w:val="both"/>
      </w:pPr>
    </w:p>
    <w:p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A06AD" w:rsidTr="00DF01B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06AD" w:rsidRDefault="00CA06AD" w:rsidP="00541C83"/>
        </w:tc>
      </w:tr>
    </w:tbl>
    <w:p w:rsidR="00CA06AD" w:rsidRDefault="00CA06AD" w:rsidP="00CA06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A06AD" w:rsidRDefault="00CA06AD" w:rsidP="00CA06AD">
      <w:pPr>
        <w:tabs>
          <w:tab w:val="left" w:pos="3960"/>
        </w:tabs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5103"/>
        <w:gridCol w:w="2233"/>
      </w:tblGrid>
      <w:tr w:rsidR="00CA06AD" w:rsidTr="00DF01BA">
        <w:trPr>
          <w:trHeight w:val="362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6AD" w:rsidRDefault="00CA06AD" w:rsidP="00541C83">
            <w:pPr>
              <w:tabs>
                <w:tab w:val="left" w:pos="3960"/>
              </w:tabs>
            </w:pPr>
          </w:p>
          <w:p w:rsidR="00CA06AD" w:rsidRDefault="002A0776" w:rsidP="00541C83">
            <w:pPr>
              <w:tabs>
                <w:tab w:val="left" w:pos="3960"/>
              </w:tabs>
              <w:jc w:val="center"/>
            </w:pPr>
            <w:r>
              <w:t>16.08.2022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06AD" w:rsidRDefault="00DF01BA" w:rsidP="00DF01BA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D9B" w:rsidRDefault="007D5D9B" w:rsidP="007D5D9B">
            <w:pPr>
              <w:tabs>
                <w:tab w:val="left" w:pos="3960"/>
              </w:tabs>
              <w:jc w:val="center"/>
            </w:pPr>
          </w:p>
          <w:p w:rsidR="00CA06AD" w:rsidRDefault="003769D1" w:rsidP="007D5D9B">
            <w:pPr>
              <w:tabs>
                <w:tab w:val="left" w:pos="3960"/>
              </w:tabs>
              <w:jc w:val="center"/>
            </w:pPr>
            <w:r>
              <w:t>394</w:t>
            </w:r>
          </w:p>
        </w:tc>
      </w:tr>
    </w:tbl>
    <w:p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CA06AD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2A0776" w:rsidRDefault="002A0776" w:rsidP="002A0776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Порядка применения</w:t>
      </w:r>
      <w:r>
        <w:rPr>
          <w:bCs/>
          <w:color w:val="000000"/>
          <w:sz w:val="28"/>
          <w:szCs w:val="28"/>
        </w:rPr>
        <w:br/>
        <w:t>бюджетной классификации Российской Федерации</w:t>
      </w:r>
      <w:r>
        <w:rPr>
          <w:bCs/>
          <w:color w:val="000000"/>
          <w:sz w:val="28"/>
          <w:szCs w:val="28"/>
        </w:rPr>
        <w:br/>
        <w:t>в части, относящейся к бюджету г.</w:t>
      </w:r>
      <w:r w:rsidR="0072221D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Каргата </w:t>
      </w:r>
    </w:p>
    <w:p w:rsidR="002A0776" w:rsidRPr="002A0776" w:rsidRDefault="002A0776" w:rsidP="002A0776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Каргатского района Новосибирской области</w:t>
      </w:r>
    </w:p>
    <w:p w:rsidR="00C97789" w:rsidRDefault="00C97789" w:rsidP="00CA06AD">
      <w:pPr>
        <w:widowControl w:val="0"/>
        <w:autoSpaceDE w:val="0"/>
        <w:autoSpaceDN w:val="0"/>
        <w:adjustRightInd w:val="0"/>
        <w:jc w:val="both"/>
      </w:pPr>
    </w:p>
    <w:p w:rsidR="002A0776" w:rsidRDefault="002A0776" w:rsidP="00CA06AD">
      <w:pPr>
        <w:widowControl w:val="0"/>
        <w:autoSpaceDE w:val="0"/>
        <w:autoSpaceDN w:val="0"/>
        <w:adjustRightInd w:val="0"/>
        <w:jc w:val="both"/>
      </w:pPr>
    </w:p>
    <w:p w:rsidR="002A0776" w:rsidRDefault="002A0776" w:rsidP="002A07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9 и 21 Бюджетного кодекса Российской Федерации, </w:t>
      </w:r>
      <w:r>
        <w:rPr>
          <w:sz w:val="28"/>
          <w:szCs w:val="28"/>
        </w:rPr>
        <w:t>Положением «О бюджетном процессе в городе Каргат Каргатского района Новосибирской области», утвержденным решением Совета депутатов города Каргата Каргатского района Новосибирской области от 25.07.2013 года №252 администрация города Каргата Каргатского района Новосибирской области</w:t>
      </w:r>
    </w:p>
    <w:p w:rsidR="002A0776" w:rsidRDefault="002A0776" w:rsidP="002A077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A0776" w:rsidRDefault="002A0776" w:rsidP="002A077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 Порядок применения бюджетной классификации Российской Федерации в части, относящейся к бюджету города Каргата Каргатского района Новосибирской области.</w:t>
      </w:r>
    </w:p>
    <w:p w:rsidR="002A0776" w:rsidRDefault="002A0776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A0776" w:rsidRDefault="002A0776" w:rsidP="002A077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</w:t>
      </w:r>
      <w:r w:rsidR="003769D1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202</w:t>
      </w:r>
      <w:r w:rsidR="003769D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применяется к правоотношениям, возникающим при составлении и исполнении районного бюджета начиная с бюджета на 202</w:t>
      </w:r>
      <w:r w:rsidR="003769D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3769D1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769D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</w:t>
      </w:r>
    </w:p>
    <w:p w:rsidR="002A0776" w:rsidRDefault="002A0776" w:rsidP="002A0776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3769D1">
        <w:rPr>
          <w:color w:val="000000"/>
          <w:sz w:val="28"/>
          <w:szCs w:val="28"/>
        </w:rPr>
        <w:t>главу города Каргата</w:t>
      </w:r>
      <w:r>
        <w:rPr>
          <w:color w:val="000000"/>
          <w:sz w:val="28"/>
          <w:szCs w:val="28"/>
        </w:rPr>
        <w:t xml:space="preserve"> Каргатского района </w:t>
      </w:r>
      <w:r w:rsidR="003769D1">
        <w:rPr>
          <w:color w:val="000000"/>
          <w:sz w:val="28"/>
          <w:szCs w:val="28"/>
        </w:rPr>
        <w:t>Пономаренко В.В.</w:t>
      </w: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69D1" w:rsidRDefault="003769D1" w:rsidP="003769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Каргата                                                                Пономаренко В.В.</w:t>
      </w:r>
    </w:p>
    <w:p w:rsidR="002A0776" w:rsidRDefault="002A0776" w:rsidP="002A0776">
      <w:pPr>
        <w:rPr>
          <w:sz w:val="28"/>
          <w:szCs w:val="28"/>
        </w:rPr>
      </w:pPr>
    </w:p>
    <w:p w:rsidR="002A0776" w:rsidRPr="001A19C7" w:rsidRDefault="002A0776" w:rsidP="00CA06AD">
      <w:pPr>
        <w:widowControl w:val="0"/>
        <w:autoSpaceDE w:val="0"/>
        <w:autoSpaceDN w:val="0"/>
        <w:adjustRightInd w:val="0"/>
        <w:jc w:val="both"/>
      </w:pPr>
    </w:p>
    <w:p w:rsidR="00076A95" w:rsidRDefault="00076A95" w:rsidP="00076A95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</w:p>
    <w:p w:rsidR="00CA53C3" w:rsidRPr="00D91E74" w:rsidRDefault="00CA53C3" w:rsidP="00CA53C3">
      <w:pPr>
        <w:pStyle w:val="ConsPlusTitle"/>
        <w:widowControl/>
        <w:jc w:val="center"/>
      </w:pPr>
      <w:r w:rsidRPr="00D91E74">
        <w:lastRenderedPageBreak/>
        <w:t>ПОРЯДОК</w:t>
      </w:r>
    </w:p>
    <w:p w:rsidR="00CA53C3" w:rsidRPr="00D91E74" w:rsidRDefault="00CA53C3" w:rsidP="00CA53C3">
      <w:pPr>
        <w:pStyle w:val="ConsPlusTitle"/>
        <w:widowControl/>
        <w:jc w:val="center"/>
      </w:pPr>
      <w:r w:rsidRPr="00D91E74">
        <w:t>применения бюджетной классификации Российской Федерации</w:t>
      </w:r>
    </w:p>
    <w:p w:rsidR="00CA53C3" w:rsidRPr="00D91E74" w:rsidRDefault="00CA53C3" w:rsidP="00CA53C3">
      <w:pPr>
        <w:pStyle w:val="ConsPlusTitle"/>
        <w:widowControl/>
        <w:jc w:val="center"/>
      </w:pPr>
      <w:r w:rsidRPr="00D91E74">
        <w:t>в части, относящейся к бюджету</w:t>
      </w:r>
      <w:r>
        <w:t xml:space="preserve"> </w:t>
      </w:r>
      <w:r w:rsidRPr="004861EB">
        <w:t xml:space="preserve">муниципального образования города Каргата </w:t>
      </w:r>
      <w:r>
        <w:t>Каргатского района Новосибирской области</w:t>
      </w:r>
      <w:r w:rsidRPr="00D91E74">
        <w:t xml:space="preserve"> </w:t>
      </w:r>
    </w:p>
    <w:p w:rsidR="00CA53C3" w:rsidRPr="00D91E74" w:rsidRDefault="00CA53C3" w:rsidP="00CA53C3">
      <w:pPr>
        <w:autoSpaceDE w:val="0"/>
        <w:autoSpaceDN w:val="0"/>
        <w:adjustRightInd w:val="0"/>
        <w:ind w:firstLine="708"/>
        <w:jc w:val="both"/>
      </w:pPr>
    </w:p>
    <w:p w:rsidR="00CA53C3" w:rsidRPr="00D91E74" w:rsidRDefault="00CA53C3" w:rsidP="00CA53C3">
      <w:pPr>
        <w:autoSpaceDE w:val="0"/>
        <w:autoSpaceDN w:val="0"/>
        <w:adjustRightInd w:val="0"/>
        <w:ind w:firstLine="708"/>
        <w:jc w:val="both"/>
      </w:pPr>
      <w:r w:rsidRPr="00D91E74">
        <w:t xml:space="preserve">Настоящий Порядок устанавливает правила применения бюджетной классификации Российской Федерации в части, относящейся к </w:t>
      </w:r>
      <w:r>
        <w:t>местному</w:t>
      </w:r>
      <w:r w:rsidRPr="00D91E74">
        <w:t xml:space="preserve"> бюджету, при составлении и исполнении </w:t>
      </w:r>
      <w:r>
        <w:t xml:space="preserve">местного </w:t>
      </w:r>
      <w:r w:rsidRPr="00D91E74">
        <w:t>бюджета, составлении бюджетной отчетности муниципального образования</w:t>
      </w:r>
      <w:r>
        <w:t xml:space="preserve"> города Каргата Каргатского района Новосибирской области (далее – муниципальное образование)</w:t>
      </w:r>
      <w:r w:rsidRPr="00D91E74">
        <w:t>.</w:t>
      </w:r>
    </w:p>
    <w:p w:rsidR="00CA53C3" w:rsidRPr="00D91E74" w:rsidRDefault="00CA53C3" w:rsidP="00CA53C3">
      <w:pPr>
        <w:autoSpaceDE w:val="0"/>
        <w:autoSpaceDN w:val="0"/>
        <w:adjustRightInd w:val="0"/>
        <w:ind w:firstLine="708"/>
        <w:jc w:val="both"/>
      </w:pPr>
    </w:p>
    <w:p w:rsidR="00CA53C3" w:rsidRPr="003A4042" w:rsidRDefault="00CA53C3" w:rsidP="00CA53C3">
      <w:pPr>
        <w:autoSpaceDE w:val="0"/>
        <w:autoSpaceDN w:val="0"/>
        <w:adjustRightInd w:val="0"/>
        <w:ind w:left="708"/>
        <w:jc w:val="center"/>
        <w:rPr>
          <w:b/>
        </w:rPr>
      </w:pPr>
      <w:r w:rsidRPr="003A4042">
        <w:rPr>
          <w:b/>
        </w:rPr>
        <w:t>1.</w:t>
      </w:r>
      <w:r>
        <w:rPr>
          <w:b/>
        </w:rPr>
        <w:t xml:space="preserve"> Классификация доходов местного</w:t>
      </w:r>
      <w:r w:rsidRPr="003A4042">
        <w:rPr>
          <w:b/>
        </w:rPr>
        <w:t xml:space="preserve"> бюджета</w:t>
      </w:r>
    </w:p>
    <w:p w:rsidR="00CA53C3" w:rsidRPr="00D91E74" w:rsidRDefault="00CA53C3" w:rsidP="00CA53C3">
      <w:pPr>
        <w:autoSpaceDE w:val="0"/>
        <w:autoSpaceDN w:val="0"/>
        <w:adjustRightInd w:val="0"/>
        <w:jc w:val="center"/>
      </w:pPr>
    </w:p>
    <w:p w:rsidR="00CA53C3" w:rsidRPr="00D91E74" w:rsidRDefault="00CA53C3" w:rsidP="00CA53C3">
      <w:pPr>
        <w:shd w:val="clear" w:color="auto" w:fill="FFFFFF"/>
        <w:jc w:val="both"/>
        <w:rPr>
          <w:color w:val="000000"/>
        </w:rPr>
      </w:pPr>
      <w:r w:rsidRPr="00D91E74">
        <w:tab/>
        <w:t>1.1.</w:t>
      </w:r>
      <w:r w:rsidRPr="00D91E74">
        <w:rPr>
          <w:color w:val="000000"/>
        </w:rPr>
        <w:t>Код классификации доходов бюджетов состоит из двадцати разрядов и включает:</w:t>
      </w:r>
    </w:p>
    <w:p w:rsidR="00CA53C3" w:rsidRPr="00D91E74" w:rsidRDefault="00CA53C3" w:rsidP="00CA53C3">
      <w:pPr>
        <w:shd w:val="clear" w:color="auto" w:fill="FFFFFF"/>
        <w:jc w:val="both"/>
        <w:rPr>
          <w:color w:val="000000"/>
        </w:rPr>
      </w:pPr>
      <w:r w:rsidRPr="00D91E74">
        <w:rPr>
          <w:color w:val="000000"/>
        </w:rPr>
        <w:t xml:space="preserve">код главного администратора доходов </w:t>
      </w:r>
      <w:r>
        <w:rPr>
          <w:color w:val="000000"/>
        </w:rPr>
        <w:t>местного</w:t>
      </w:r>
      <w:r w:rsidRPr="00D91E74">
        <w:rPr>
          <w:color w:val="000000"/>
        </w:rPr>
        <w:t xml:space="preserve"> бюджета (1-й – 3-й разряды);</w:t>
      </w:r>
    </w:p>
    <w:p w:rsidR="00CA53C3" w:rsidRPr="00D91E74" w:rsidRDefault="00CA53C3" w:rsidP="00CA53C3">
      <w:pPr>
        <w:shd w:val="clear" w:color="auto" w:fill="FFFFFF"/>
        <w:jc w:val="both"/>
        <w:rPr>
          <w:color w:val="000000"/>
        </w:rPr>
      </w:pPr>
      <w:proofErr w:type="gramStart"/>
      <w:r w:rsidRPr="00D91E74">
        <w:rPr>
          <w:color w:val="000000"/>
        </w:rPr>
        <w:t>код вида (группы, подгруппы, статьи, подстатьи, элемента) доходов бюджетов (4-й – 13-й разряды);</w:t>
      </w:r>
      <w:proofErr w:type="gramEnd"/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91E74">
        <w:rPr>
          <w:color w:val="000000"/>
        </w:rPr>
        <w:t>код подвида (группы, аналитической группы) доходов бюджетов (14-й – 20-й разряды).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</w:pPr>
      <w:r w:rsidRPr="00D91E74">
        <w:tab/>
        <w:t xml:space="preserve">1.2. Перечень главных администраторов доходов </w:t>
      </w:r>
      <w:r>
        <w:t>местного</w:t>
      </w:r>
      <w:r w:rsidRPr="00D91E74">
        <w:t xml:space="preserve"> бюджета, закрепляемые за ними виды (подвиды) доходов </w:t>
      </w:r>
      <w:r w:rsidRPr="004861EB">
        <w:t xml:space="preserve">местного бюджета </w:t>
      </w:r>
      <w:r w:rsidRPr="00D91E74">
        <w:t xml:space="preserve">утверждаются решением </w:t>
      </w:r>
      <w:r>
        <w:t>Совета депутатов города Каргата Каргатского района Новосибирской области</w:t>
      </w:r>
      <w:r w:rsidRPr="00D91E74">
        <w:t xml:space="preserve"> о </w:t>
      </w:r>
      <w:r>
        <w:t>местном бюджете.</w:t>
      </w:r>
    </w:p>
    <w:p w:rsidR="00CA53C3" w:rsidRPr="00D91E74" w:rsidRDefault="00CA53C3" w:rsidP="00CA53C3">
      <w:pPr>
        <w:ind w:firstLine="708"/>
        <w:jc w:val="both"/>
      </w:pPr>
      <w:r w:rsidRPr="00D91E74">
        <w:t xml:space="preserve">1.3. Главному администратору доходов </w:t>
      </w:r>
      <w:r>
        <w:t xml:space="preserve">местного </w:t>
      </w:r>
      <w:r w:rsidRPr="00D91E74">
        <w:t xml:space="preserve">бюджета, являющемуся органом местного самоуправления (муниципальным органом) муниципального образования присваивается код главного администратора доходов </w:t>
      </w:r>
      <w:r>
        <w:t>местного</w:t>
      </w:r>
      <w:r w:rsidRPr="00D91E74">
        <w:t xml:space="preserve"> бюджета.</w:t>
      </w:r>
    </w:p>
    <w:p w:rsidR="00CA53C3" w:rsidRPr="00D91E74" w:rsidRDefault="00CA53C3" w:rsidP="00CA53C3">
      <w:pPr>
        <w:autoSpaceDE w:val="0"/>
        <w:autoSpaceDN w:val="0"/>
        <w:adjustRightInd w:val="0"/>
        <w:ind w:firstLine="709"/>
        <w:jc w:val="both"/>
        <w:outlineLvl w:val="1"/>
      </w:pPr>
      <w:r w:rsidRPr="00D91E74">
        <w:t xml:space="preserve">Перечень кодов </w:t>
      </w:r>
      <w:r>
        <w:t>главных администраторов доходов местного</w:t>
      </w:r>
      <w:r w:rsidRPr="00D91E74">
        <w:t xml:space="preserve"> бюджета и закрепленные за ними доходы </w:t>
      </w:r>
      <w:r>
        <w:t>местного</w:t>
      </w:r>
      <w:r w:rsidRPr="00D91E74">
        <w:t xml:space="preserve"> бюджета </w:t>
      </w:r>
      <w:r>
        <w:t>утверждаются решением о местном бюджете</w:t>
      </w:r>
      <w:r w:rsidRPr="00D91E74">
        <w:t>.</w:t>
      </w:r>
    </w:p>
    <w:p w:rsidR="00CA53C3" w:rsidRPr="00D91E74" w:rsidRDefault="00CA53C3" w:rsidP="00CA53C3">
      <w:pPr>
        <w:shd w:val="clear" w:color="auto" w:fill="FFFFFF"/>
        <w:ind w:firstLine="708"/>
        <w:jc w:val="both"/>
        <w:rPr>
          <w:color w:val="000000"/>
        </w:rPr>
      </w:pPr>
      <w:r w:rsidRPr="00D91E74">
        <w:rPr>
          <w:color w:val="000000"/>
        </w:rPr>
        <w:t>1.4. Едиными для бюджетов бюджетной системы Российской Федерации являются группы, подгруппы, статьи, подстатьи и элементы видов доходов бюджетов, аналитические группы подвидов доходов бюджетов.</w:t>
      </w:r>
    </w:p>
    <w:p w:rsidR="00CA53C3" w:rsidRPr="00D91E74" w:rsidRDefault="00CA53C3" w:rsidP="00CA53C3">
      <w:pPr>
        <w:shd w:val="clear" w:color="auto" w:fill="FFFFFF"/>
        <w:ind w:firstLine="708"/>
        <w:jc w:val="both"/>
      </w:pPr>
      <w:r w:rsidRPr="00D91E74">
        <w:rPr>
          <w:color w:val="000000"/>
        </w:rPr>
        <w:t xml:space="preserve">1.5. Перечень кодов </w:t>
      </w:r>
      <w:r>
        <w:rPr>
          <w:color w:val="000000"/>
        </w:rPr>
        <w:t>под</w:t>
      </w:r>
      <w:r w:rsidRPr="00D91E74">
        <w:rPr>
          <w:color w:val="000000"/>
        </w:rPr>
        <w:t>видов</w:t>
      </w:r>
      <w:r>
        <w:rPr>
          <w:color w:val="000000"/>
        </w:rPr>
        <w:t xml:space="preserve"> по видам</w:t>
      </w:r>
      <w:r w:rsidRPr="00D91E74">
        <w:rPr>
          <w:color w:val="000000"/>
        </w:rPr>
        <w:t xml:space="preserve"> доходов </w:t>
      </w:r>
      <w:r>
        <w:rPr>
          <w:color w:val="000000"/>
        </w:rPr>
        <w:t>местного</w:t>
      </w:r>
      <w:r w:rsidRPr="00D91E74">
        <w:rPr>
          <w:color w:val="000000"/>
        </w:rPr>
        <w:t xml:space="preserve"> бюджета, главными администраторами которых являются </w:t>
      </w:r>
      <w:r>
        <w:rPr>
          <w:color w:val="000000"/>
        </w:rPr>
        <w:t>органы местного самоуправления</w:t>
      </w:r>
      <w:r w:rsidRPr="00D91E74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Pr="00D91E74">
        <w:rPr>
          <w:color w:val="000000"/>
        </w:rPr>
        <w:t xml:space="preserve">и находящиеся в их ведении муниципальные казенные учреждения </w:t>
      </w:r>
      <w:r>
        <w:rPr>
          <w:color w:val="000000"/>
        </w:rPr>
        <w:t>утверждается финансовым органом муниципального образования.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708"/>
        <w:jc w:val="both"/>
      </w:pPr>
      <w:r w:rsidRPr="00D91E74">
        <w:t xml:space="preserve">1.6. Главные администраторы доходов </w:t>
      </w:r>
      <w:r>
        <w:t>местного</w:t>
      </w:r>
      <w:r w:rsidRPr="00D91E74">
        <w:t xml:space="preserve"> бюджета закрепляют коды подвида доходов </w:t>
      </w:r>
      <w:r>
        <w:t>местного</w:t>
      </w:r>
      <w:r w:rsidRPr="00D91E74">
        <w:t xml:space="preserve"> бюджета (14-й – 17-й разряды кода классификации доходов </w:t>
      </w:r>
      <w:r>
        <w:t>местного</w:t>
      </w:r>
      <w:r w:rsidRPr="00D91E74">
        <w:t xml:space="preserve"> бюджета) исходя из осуществляемых администратором до</w:t>
      </w:r>
      <w:r>
        <w:t>ходов местного</w:t>
      </w:r>
      <w:r w:rsidRPr="00D91E74">
        <w:t xml:space="preserve"> бюджета полномочий по начислению поступлений.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708"/>
        <w:jc w:val="both"/>
      </w:pPr>
      <w:r w:rsidRPr="00D91E74">
        <w:t xml:space="preserve">Администраторы доходов </w:t>
      </w:r>
      <w:r>
        <w:t>местного</w:t>
      </w:r>
      <w:r w:rsidRPr="00D91E74">
        <w:t xml:space="preserve"> бюджета доводят до плательщиков полный код классификации доходов бюджетов с учетом кода подвида доходов </w:t>
      </w:r>
      <w:r>
        <w:t>местного</w:t>
      </w:r>
      <w:r w:rsidRPr="00D91E74">
        <w:t xml:space="preserve"> бюджета.</w:t>
      </w:r>
    </w:p>
    <w:p w:rsidR="00CA53C3" w:rsidRDefault="00CA53C3" w:rsidP="00CA53C3">
      <w:pPr>
        <w:autoSpaceDE w:val="0"/>
        <w:autoSpaceDN w:val="0"/>
        <w:adjustRightInd w:val="0"/>
        <w:jc w:val="center"/>
        <w:rPr>
          <w:b/>
        </w:rPr>
      </w:pPr>
    </w:p>
    <w:p w:rsidR="00CA53C3" w:rsidRPr="003A4042" w:rsidRDefault="00CA53C3" w:rsidP="00CA53C3">
      <w:pPr>
        <w:autoSpaceDE w:val="0"/>
        <w:autoSpaceDN w:val="0"/>
        <w:adjustRightInd w:val="0"/>
        <w:jc w:val="center"/>
        <w:rPr>
          <w:b/>
        </w:rPr>
      </w:pPr>
      <w:r w:rsidRPr="003A4042">
        <w:rPr>
          <w:b/>
        </w:rPr>
        <w:t xml:space="preserve">2. </w:t>
      </w:r>
      <w:r>
        <w:rPr>
          <w:b/>
        </w:rPr>
        <w:t>Классификация расходов местного</w:t>
      </w:r>
      <w:r w:rsidRPr="003A4042">
        <w:rPr>
          <w:b/>
        </w:rPr>
        <w:t xml:space="preserve"> бюджета</w:t>
      </w:r>
    </w:p>
    <w:p w:rsidR="00CA53C3" w:rsidRPr="00D91E74" w:rsidRDefault="00CA53C3" w:rsidP="00CA53C3">
      <w:pPr>
        <w:autoSpaceDE w:val="0"/>
        <w:autoSpaceDN w:val="0"/>
        <w:adjustRightInd w:val="0"/>
        <w:jc w:val="center"/>
      </w:pPr>
    </w:p>
    <w:p w:rsidR="00CA53C3" w:rsidRPr="003A4042" w:rsidRDefault="00CA53C3" w:rsidP="00CA53C3">
      <w:pPr>
        <w:autoSpaceDE w:val="0"/>
        <w:autoSpaceDN w:val="0"/>
        <w:adjustRightInd w:val="0"/>
        <w:jc w:val="center"/>
        <w:rPr>
          <w:b/>
        </w:rPr>
      </w:pPr>
      <w:r w:rsidRPr="003A4042">
        <w:rPr>
          <w:b/>
        </w:rPr>
        <w:t>2.1. Общие положения</w:t>
      </w:r>
    </w:p>
    <w:p w:rsidR="00CA53C3" w:rsidRPr="00D91E74" w:rsidRDefault="00CA53C3" w:rsidP="00CA53C3">
      <w:pPr>
        <w:autoSpaceDE w:val="0"/>
        <w:autoSpaceDN w:val="0"/>
        <w:adjustRightInd w:val="0"/>
        <w:ind w:firstLine="720"/>
        <w:jc w:val="both"/>
      </w:pP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709"/>
        <w:jc w:val="both"/>
      </w:pPr>
      <w:r w:rsidRPr="00D91E74">
        <w:t>2.1.1. Код классификации расходов бюджетов состоит из двадцати разрядов и включает: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</w:pPr>
      <w:r w:rsidRPr="00D91E74">
        <w:tab/>
        <w:t xml:space="preserve">код главного распорядителя средств </w:t>
      </w:r>
      <w:r>
        <w:t>районного</w:t>
      </w:r>
      <w:r w:rsidRPr="00D91E74">
        <w:t xml:space="preserve"> бюджета (1-й – 3-й разряды);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</w:pPr>
      <w:r w:rsidRPr="00D91E74">
        <w:tab/>
        <w:t>код раздела (</w:t>
      </w:r>
      <w:hyperlink r:id="rId8" w:history="1">
        <w:r w:rsidRPr="00D91E74">
          <w:t>4</w:t>
        </w:r>
      </w:hyperlink>
      <w:r w:rsidRPr="00D91E74">
        <w:t xml:space="preserve">-й – </w:t>
      </w:r>
      <w:hyperlink r:id="rId9" w:history="1">
        <w:r w:rsidRPr="00D91E74">
          <w:t>5-й</w:t>
        </w:r>
      </w:hyperlink>
      <w:r w:rsidRPr="00D91E74">
        <w:t xml:space="preserve"> разряды);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</w:pPr>
      <w:r w:rsidRPr="00D91E74">
        <w:lastRenderedPageBreak/>
        <w:tab/>
        <w:t>код подраздела (6-й – 7-й разряды);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</w:pPr>
      <w:r w:rsidRPr="00D91E74">
        <w:tab/>
        <w:t>код целевой статьи (8-й – 17-й разряды);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540"/>
        <w:jc w:val="both"/>
      </w:pPr>
      <w:r w:rsidRPr="00D91E74">
        <w:tab/>
        <w:t>код вида расходов (18-й – 20-й разряды).</w:t>
      </w:r>
    </w:p>
    <w:p w:rsidR="00CA53C3" w:rsidRPr="00D91E74" w:rsidRDefault="00CA53C3" w:rsidP="00CA53C3">
      <w:pPr>
        <w:autoSpaceDE w:val="0"/>
        <w:autoSpaceDN w:val="0"/>
        <w:adjustRightInd w:val="0"/>
        <w:ind w:firstLine="720"/>
        <w:jc w:val="both"/>
      </w:pPr>
      <w:r w:rsidRPr="00D91E74">
        <w:t xml:space="preserve">2.1.2. Перечень главных распорядителей средств </w:t>
      </w:r>
      <w:r>
        <w:t>местного</w:t>
      </w:r>
      <w:r w:rsidRPr="00D91E74">
        <w:t xml:space="preserve"> бюджета утверждается решением </w:t>
      </w:r>
      <w:r>
        <w:t>Совета депутатов города Каргата Каргатского района Новосибирской области</w:t>
      </w:r>
      <w:r w:rsidRPr="00D91E74">
        <w:t xml:space="preserve"> о </w:t>
      </w:r>
      <w:r>
        <w:t>местном</w:t>
      </w:r>
      <w:r w:rsidRPr="00D91E74">
        <w:t xml:space="preserve"> бюджете в составе ведомственной структуры расходов </w:t>
      </w:r>
      <w:r>
        <w:t>местного</w:t>
      </w:r>
      <w:r w:rsidRPr="00D91E74">
        <w:t xml:space="preserve"> бюджета.</w:t>
      </w:r>
    </w:p>
    <w:p w:rsidR="00CA53C3" w:rsidRPr="00D91E74" w:rsidRDefault="00CA53C3" w:rsidP="00CA53C3">
      <w:pPr>
        <w:autoSpaceDE w:val="0"/>
        <w:autoSpaceDN w:val="0"/>
        <w:adjustRightInd w:val="0"/>
        <w:ind w:firstLine="720"/>
        <w:jc w:val="both"/>
      </w:pPr>
      <w:r w:rsidRPr="00D91E74">
        <w:t xml:space="preserve">2.1.3. Главному распорядителю средств </w:t>
      </w:r>
      <w:r>
        <w:t>местного</w:t>
      </w:r>
      <w:r w:rsidRPr="00D91E74">
        <w:t xml:space="preserve"> бюджета, обладающему полномочиями главного администратора доходов </w:t>
      </w:r>
      <w:r>
        <w:t>местного</w:t>
      </w:r>
      <w:r w:rsidRPr="00D91E74">
        <w:t xml:space="preserve"> бюджета, присваивается код</w:t>
      </w:r>
      <w:r>
        <w:t xml:space="preserve"> главного распорядителя средств местного</w:t>
      </w:r>
      <w:r w:rsidRPr="00D91E74">
        <w:t xml:space="preserve"> бюджета, соответствующий коду главного администратора доходов </w:t>
      </w:r>
      <w:r>
        <w:t>местного</w:t>
      </w:r>
      <w:r w:rsidRPr="00D91E74">
        <w:t xml:space="preserve"> бюджета. </w:t>
      </w:r>
    </w:p>
    <w:p w:rsidR="00CA53C3" w:rsidRPr="00D91E74" w:rsidRDefault="00CA53C3" w:rsidP="00CA53C3">
      <w:pPr>
        <w:autoSpaceDE w:val="0"/>
        <w:autoSpaceDN w:val="0"/>
        <w:adjustRightInd w:val="0"/>
        <w:ind w:firstLine="720"/>
        <w:jc w:val="both"/>
      </w:pPr>
      <w:r w:rsidRPr="00D91E74">
        <w:t xml:space="preserve">2.1.4. Едиными для бюджетов бюджетной системы Российской Федерации являются разделы, подразделы, группы, подгруппы и элементы </w:t>
      </w:r>
      <w:proofErr w:type="gramStart"/>
      <w:r w:rsidRPr="00D91E74">
        <w:t>видов расходов классификации расходов бюджетов</w:t>
      </w:r>
      <w:proofErr w:type="gramEnd"/>
      <w:r w:rsidRPr="00D91E74">
        <w:t>.</w:t>
      </w:r>
    </w:p>
    <w:p w:rsidR="00CA53C3" w:rsidRPr="00D91E74" w:rsidRDefault="00CA53C3" w:rsidP="00CA53C3">
      <w:pPr>
        <w:ind w:firstLine="709"/>
        <w:jc w:val="both"/>
      </w:pPr>
      <w:r w:rsidRPr="00D91E74">
        <w:t xml:space="preserve">2.1.5. </w:t>
      </w:r>
      <w:proofErr w:type="gramStart"/>
      <w:r w:rsidRPr="00D91E74">
        <w:t xml:space="preserve">Перечень разделов, подразделов, целевых статей и видов расходов </w:t>
      </w:r>
      <w:r>
        <w:t>местного</w:t>
      </w:r>
      <w:r w:rsidRPr="00D91E74">
        <w:t xml:space="preserve"> бюджета утверждается решением </w:t>
      </w:r>
      <w:r>
        <w:t xml:space="preserve">Совета депутатов города Каргата Каргатского района Новосибирской области </w:t>
      </w:r>
      <w:r w:rsidRPr="00D91E74">
        <w:t xml:space="preserve">о </w:t>
      </w:r>
      <w:r>
        <w:t xml:space="preserve">местном </w:t>
      </w:r>
      <w:r w:rsidRPr="00D91E74">
        <w:t xml:space="preserve">бюджете в составе ведомственной структуры расходов </w:t>
      </w:r>
      <w:r>
        <w:t>местного</w:t>
      </w:r>
      <w:r w:rsidRPr="00D91E74">
        <w:t xml:space="preserve"> бюджета либо в установленных Бюджетным кодексом Российской Федерации случаях сводной бюджетной росписью </w:t>
      </w:r>
      <w:r>
        <w:t>местного</w:t>
      </w:r>
      <w:r w:rsidRPr="00D91E74">
        <w:t xml:space="preserve"> бюджета.</w:t>
      </w:r>
      <w:proofErr w:type="gramEnd"/>
    </w:p>
    <w:p w:rsidR="00CA53C3" w:rsidRPr="00D91E74" w:rsidRDefault="00CA53C3" w:rsidP="00CA53C3">
      <w:pPr>
        <w:ind w:firstLine="709"/>
        <w:jc w:val="both"/>
      </w:pPr>
    </w:p>
    <w:p w:rsidR="00CA53C3" w:rsidRPr="003A4042" w:rsidRDefault="00CA53C3" w:rsidP="00CA53C3">
      <w:pPr>
        <w:ind w:firstLine="709"/>
        <w:jc w:val="center"/>
        <w:rPr>
          <w:b/>
        </w:rPr>
      </w:pPr>
      <w:r w:rsidRPr="003A4042">
        <w:rPr>
          <w:b/>
        </w:rPr>
        <w:t>2.2. Ц</w:t>
      </w:r>
      <w:r>
        <w:rPr>
          <w:b/>
        </w:rPr>
        <w:t>елевые статьи расходов местного</w:t>
      </w:r>
      <w:r w:rsidRPr="003A4042">
        <w:rPr>
          <w:b/>
        </w:rPr>
        <w:t xml:space="preserve"> бюджета</w:t>
      </w: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CA53C3" w:rsidRPr="00D91E74" w:rsidRDefault="00CA53C3" w:rsidP="00CA53C3">
      <w:pPr>
        <w:shd w:val="clear" w:color="auto" w:fill="FFFFFF"/>
        <w:jc w:val="both"/>
        <w:rPr>
          <w:color w:val="000000"/>
        </w:rPr>
      </w:pPr>
      <w:r w:rsidRPr="00D91E74">
        <w:rPr>
          <w:snapToGrid w:val="0"/>
        </w:rPr>
        <w:t>2.2.1.</w:t>
      </w:r>
      <w:r>
        <w:rPr>
          <w:color w:val="000000"/>
        </w:rPr>
        <w:t xml:space="preserve"> Целевые статьи расходов местного</w:t>
      </w:r>
      <w:r w:rsidRPr="00D91E74">
        <w:rPr>
          <w:color w:val="000000"/>
        </w:rPr>
        <w:t xml:space="preserve"> бюджета обеспечивают привязку бюджетных ассигнований </w:t>
      </w:r>
      <w:r>
        <w:rPr>
          <w:color w:val="000000"/>
        </w:rPr>
        <w:t>местного</w:t>
      </w:r>
      <w:r w:rsidRPr="00D91E74">
        <w:rPr>
          <w:color w:val="000000"/>
        </w:rPr>
        <w:t xml:space="preserve"> бюджета к муниципальным программам муниципального образования (далее – муниципальная программа), их подпрограммам и (или) непрограммным направлениям деятельности органов местного самоуправления (муниципальных орга</w:t>
      </w:r>
      <w:r>
        <w:rPr>
          <w:color w:val="000000"/>
        </w:rPr>
        <w:t>нов) муниципального образования.</w:t>
      </w:r>
    </w:p>
    <w:p w:rsidR="00CA53C3" w:rsidRPr="00D91E74" w:rsidRDefault="00CA53C3" w:rsidP="00CA53C3">
      <w:pPr>
        <w:shd w:val="clear" w:color="auto" w:fill="FFFFFF"/>
        <w:jc w:val="both"/>
        <w:rPr>
          <w:color w:val="000000"/>
        </w:rPr>
      </w:pPr>
      <w:r w:rsidRPr="00D91E74">
        <w:rPr>
          <w:color w:val="000000"/>
        </w:rPr>
        <w:t xml:space="preserve">Структура кода целевой статьи расходов </w:t>
      </w:r>
      <w:r>
        <w:rPr>
          <w:color w:val="000000"/>
        </w:rPr>
        <w:t>местного</w:t>
      </w:r>
      <w:r w:rsidRPr="00D91E74">
        <w:rPr>
          <w:color w:val="000000"/>
        </w:rPr>
        <w:t xml:space="preserve"> бюджета состоит из десяти разрядов (8-й – 17-й разряды кода классификации расходов бюджетов) и включает следующие составные части:</w:t>
      </w:r>
    </w:p>
    <w:p w:rsidR="00CA53C3" w:rsidRPr="00D91E74" w:rsidRDefault="00CA53C3" w:rsidP="00CA53C3">
      <w:pPr>
        <w:shd w:val="clear" w:color="auto" w:fill="FFFFFF"/>
        <w:jc w:val="both"/>
        <w:rPr>
          <w:color w:val="000000"/>
        </w:rPr>
      </w:pPr>
      <w:r w:rsidRPr="00D91E74">
        <w:rPr>
          <w:color w:val="000000"/>
        </w:rPr>
        <w:t> 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034"/>
        <w:gridCol w:w="1845"/>
        <w:gridCol w:w="909"/>
        <w:gridCol w:w="812"/>
        <w:gridCol w:w="707"/>
        <w:gridCol w:w="708"/>
        <w:gridCol w:w="708"/>
        <w:gridCol w:w="708"/>
        <w:gridCol w:w="707"/>
      </w:tblGrid>
      <w:tr w:rsidR="00CA53C3" w:rsidRPr="00D91E74" w:rsidTr="00327910">
        <w:tc>
          <w:tcPr>
            <w:tcW w:w="917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Целевая статья</w:t>
            </w:r>
          </w:p>
        </w:tc>
      </w:tr>
      <w:tr w:rsidR="00CA53C3" w:rsidRPr="00D91E74" w:rsidTr="00327910">
        <w:tc>
          <w:tcPr>
            <w:tcW w:w="20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 xml:space="preserve">Программное (непрограммное) направление расходов </w:t>
            </w:r>
            <w:r>
              <w:t>районного</w:t>
            </w:r>
            <w:r w:rsidRPr="00D91E74">
              <w:t xml:space="preserve"> бюджета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both"/>
            </w:pPr>
            <w:r w:rsidRPr="00D91E74">
              <w:t>Подпрограмма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Основное направление расходов</w:t>
            </w:r>
          </w:p>
        </w:tc>
        <w:tc>
          <w:tcPr>
            <w:tcW w:w="35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Направление расходов</w:t>
            </w:r>
          </w:p>
        </w:tc>
      </w:tr>
      <w:tr w:rsidR="00CA53C3" w:rsidRPr="00D91E74" w:rsidTr="00327910"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8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9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11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12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16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3C3" w:rsidRPr="00D91E74" w:rsidRDefault="00CA53C3" w:rsidP="00327910">
            <w:pPr>
              <w:jc w:val="center"/>
            </w:pPr>
            <w:r w:rsidRPr="00D91E74">
              <w:t>17</w:t>
            </w:r>
          </w:p>
        </w:tc>
      </w:tr>
    </w:tbl>
    <w:p w:rsidR="00CA53C3" w:rsidRPr="00D91E74" w:rsidRDefault="00CA53C3" w:rsidP="00CA53C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CA53C3" w:rsidRPr="00D91E74" w:rsidRDefault="00CA53C3" w:rsidP="00CA53C3">
      <w:pPr>
        <w:widowControl w:val="0"/>
        <w:autoSpaceDE w:val="0"/>
        <w:autoSpaceDN w:val="0"/>
        <w:adjustRightInd w:val="0"/>
        <w:ind w:firstLine="709"/>
        <w:jc w:val="both"/>
      </w:pPr>
      <w:r w:rsidRPr="00D91E74">
        <w:rPr>
          <w:snapToGrid w:val="0"/>
        </w:rPr>
        <w:t xml:space="preserve">Код программной целевой статьи расходов </w:t>
      </w:r>
      <w:r>
        <w:rPr>
          <w:snapToGrid w:val="0"/>
        </w:rPr>
        <w:t xml:space="preserve">местного бюджета </w:t>
      </w:r>
      <w:r w:rsidRPr="00D91E74">
        <w:rPr>
          <w:snapToGrid w:val="0"/>
        </w:rPr>
        <w:t xml:space="preserve">(8-й </w:t>
      </w:r>
      <w:r w:rsidRPr="00D91E74">
        <w:t>–</w:t>
      </w:r>
      <w:r w:rsidRPr="00D91E74">
        <w:rPr>
          <w:snapToGrid w:val="0"/>
        </w:rPr>
        <w:t xml:space="preserve"> 10-й разряды кода кла</w:t>
      </w:r>
      <w:r>
        <w:rPr>
          <w:snapToGrid w:val="0"/>
        </w:rPr>
        <w:t xml:space="preserve">ссификации расходов бюджетов) </w:t>
      </w:r>
      <w:r w:rsidRPr="00D91E74">
        <w:rPr>
          <w:snapToGrid w:val="0"/>
        </w:rPr>
        <w:t xml:space="preserve">обеспечивает привязку бюджетных ассигнований </w:t>
      </w:r>
      <w:r>
        <w:rPr>
          <w:snapToGrid w:val="0"/>
        </w:rPr>
        <w:t>местного</w:t>
      </w:r>
      <w:r w:rsidRPr="00D91E74">
        <w:rPr>
          <w:snapToGrid w:val="0"/>
        </w:rPr>
        <w:t xml:space="preserve"> бюджета к </w:t>
      </w:r>
      <w:r w:rsidRPr="00D91E74">
        <w:t>муниципальным</w:t>
      </w:r>
      <w:r w:rsidRPr="00D91E74">
        <w:rPr>
          <w:snapToGrid w:val="0"/>
        </w:rPr>
        <w:t xml:space="preserve"> программам, их подпрограммам и (или) </w:t>
      </w:r>
      <w:r w:rsidRPr="00D91E74">
        <w:t>непрограммным</w:t>
      </w:r>
      <w:r w:rsidRPr="00D91E74">
        <w:rPr>
          <w:snapToGrid w:val="0"/>
        </w:rPr>
        <w:t xml:space="preserve"> направлениям деятельности органов местного самоуправления </w:t>
      </w:r>
      <w:r w:rsidRPr="00D91E74">
        <w:t>(муниципальных органов) муниципального образов</w:t>
      </w:r>
      <w:r>
        <w:t>ания</w:t>
      </w:r>
      <w:r w:rsidRPr="00D91E74">
        <w:t>.</w:t>
      </w:r>
    </w:p>
    <w:p w:rsidR="00CA53C3" w:rsidRPr="00D91E74" w:rsidRDefault="00CA53C3" w:rsidP="00CA53C3">
      <w:pPr>
        <w:ind w:firstLine="709"/>
        <w:contextualSpacing/>
        <w:jc w:val="both"/>
        <w:rPr>
          <w:snapToGrid w:val="0"/>
        </w:rPr>
      </w:pPr>
      <w:r w:rsidRPr="00D91E74">
        <w:rPr>
          <w:snapToGrid w:val="0"/>
        </w:rPr>
        <w:t xml:space="preserve">Код программного (непрограммного) направления расходов </w:t>
      </w:r>
      <w:r>
        <w:rPr>
          <w:snapToGrid w:val="0"/>
        </w:rPr>
        <w:t>местного</w:t>
      </w:r>
      <w:r w:rsidRPr="00D91E74">
        <w:rPr>
          <w:snapToGrid w:val="0"/>
        </w:rPr>
        <w:t xml:space="preserve"> бюджета (8-й </w:t>
      </w:r>
      <w:r w:rsidRPr="00D91E74">
        <w:t xml:space="preserve">– </w:t>
      </w:r>
      <w:r w:rsidRPr="00D91E74">
        <w:rPr>
          <w:snapToGrid w:val="0"/>
        </w:rPr>
        <w:t xml:space="preserve">9-й разряды кода классификации расходов бюджетов) предназначен для кодирования муниципальных программ, непрограммных направлений деятельности органов местного самоуправления </w:t>
      </w:r>
      <w:r w:rsidRPr="00D91E74">
        <w:t>(муниципальных органов) муниципального образования</w:t>
      </w:r>
      <w:r w:rsidRPr="00D91E74">
        <w:rPr>
          <w:snapToGrid w:val="0"/>
        </w:rPr>
        <w:t>.</w:t>
      </w:r>
    </w:p>
    <w:p w:rsidR="00CA53C3" w:rsidRPr="00D91E74" w:rsidRDefault="00CA53C3" w:rsidP="00CA53C3">
      <w:pPr>
        <w:ind w:firstLine="708"/>
        <w:contextualSpacing/>
        <w:jc w:val="both"/>
        <w:rPr>
          <w:snapToGrid w:val="0"/>
        </w:rPr>
      </w:pPr>
      <w:r w:rsidRPr="00D91E74">
        <w:rPr>
          <w:snapToGrid w:val="0"/>
        </w:rPr>
        <w:t xml:space="preserve">Код подпрограммы (10-й разряд кода классификации расходов бюджетов) предназначен для кодирования </w:t>
      </w:r>
      <w:r>
        <w:rPr>
          <w:snapToGrid w:val="0"/>
        </w:rPr>
        <w:t>подпрограмм муниципальных</w:t>
      </w:r>
      <w:r w:rsidRPr="00D91E74">
        <w:rPr>
          <w:snapToGrid w:val="0"/>
        </w:rPr>
        <w:t xml:space="preserve"> программ муниципального образования (далее – </w:t>
      </w:r>
      <w:r>
        <w:rPr>
          <w:snapToGrid w:val="0"/>
        </w:rPr>
        <w:t>подпрограмма</w:t>
      </w:r>
      <w:r w:rsidRPr="00D91E74">
        <w:rPr>
          <w:snapToGrid w:val="0"/>
        </w:rPr>
        <w:t xml:space="preserve">). </w:t>
      </w:r>
    </w:p>
    <w:p w:rsidR="00CA53C3" w:rsidRPr="00C974A5" w:rsidRDefault="00CA53C3" w:rsidP="00CA53C3">
      <w:pPr>
        <w:ind w:firstLine="709"/>
        <w:contextualSpacing/>
        <w:jc w:val="both"/>
        <w:rPr>
          <w:snapToGrid w:val="0"/>
        </w:rPr>
      </w:pPr>
      <w:r w:rsidRPr="00D91E74">
        <w:rPr>
          <w:snapToGrid w:val="0"/>
        </w:rPr>
        <w:lastRenderedPageBreak/>
        <w:t xml:space="preserve">Код основного направления расходов </w:t>
      </w:r>
      <w:r w:rsidRPr="00C974A5">
        <w:rPr>
          <w:snapToGrid w:val="0"/>
        </w:rPr>
        <w:t xml:space="preserve">(11-й – 12-й разряды кода классификации расходов бюджетов) предназначен для кодирования основных направлений расходования средств, предусмотренных в рамках муниципальных программ, непрограммных направлений деятельности органов местного самоуправления </w:t>
      </w:r>
      <w:r w:rsidRPr="00C974A5">
        <w:t>(муниципальных органов) муниципального образования</w:t>
      </w:r>
      <w:r w:rsidRPr="00C974A5">
        <w:rPr>
          <w:snapToGrid w:val="0"/>
        </w:rPr>
        <w:t>.</w:t>
      </w:r>
    </w:p>
    <w:p w:rsidR="00CA53C3" w:rsidRPr="00D91E74" w:rsidRDefault="00CA53C3" w:rsidP="00CA53C3">
      <w:pPr>
        <w:ind w:firstLine="708"/>
        <w:contextualSpacing/>
        <w:jc w:val="both"/>
        <w:rPr>
          <w:snapToGrid w:val="0"/>
        </w:rPr>
      </w:pPr>
      <w:r w:rsidRPr="00C974A5">
        <w:rPr>
          <w:snapToGrid w:val="0"/>
        </w:rPr>
        <w:t xml:space="preserve">Код направления расходов местного бюджета (13-й </w:t>
      </w:r>
      <w:r w:rsidRPr="00C974A5">
        <w:t xml:space="preserve">– </w:t>
      </w:r>
      <w:r w:rsidRPr="00C974A5">
        <w:rPr>
          <w:snapToGrid w:val="0"/>
        </w:rPr>
        <w:t>17-й разряды кода классификации расходов бюджетов) предназначен для кодирования направлений расходования средств, конкретизирующих (при необходимости) основные направления расходования средств.</w:t>
      </w:r>
      <w:r w:rsidRPr="00D91E74">
        <w:rPr>
          <w:snapToGrid w:val="0"/>
        </w:rPr>
        <w:t xml:space="preserve"> </w:t>
      </w:r>
    </w:p>
    <w:p w:rsidR="00CA53C3" w:rsidRPr="00D91E74" w:rsidRDefault="00CA53C3" w:rsidP="00CA53C3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D91E74">
        <w:rPr>
          <w:bCs/>
        </w:rPr>
        <w:t xml:space="preserve">2.2.2. Целевым статьям расходов </w:t>
      </w:r>
      <w:r>
        <w:rPr>
          <w:bCs/>
        </w:rPr>
        <w:t>местного</w:t>
      </w:r>
      <w:r w:rsidRPr="00D91E74">
        <w:rPr>
          <w:bCs/>
        </w:rPr>
        <w:t xml:space="preserve"> бюджета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D91E74">
        <w:rPr>
          <w:bCs/>
        </w:rPr>
        <w:t>П</w:t>
      </w:r>
      <w:proofErr w:type="gramEnd"/>
      <w:r w:rsidRPr="00D91E74">
        <w:rPr>
          <w:bCs/>
        </w:rPr>
        <w:t>, Р, С, Т, У, Ф, Ц, Ч, Ш, Щ, Э, Ю, Я,</w:t>
      </w:r>
      <w:r w:rsidRPr="00D91E74">
        <w:rPr>
          <w:color w:val="000000"/>
        </w:rPr>
        <w:t xml:space="preserve"> D, F, G, I, J, L, N, Q, R, S, U, V, W, Y, Z</w:t>
      </w:r>
      <w:r w:rsidRPr="00D91E74">
        <w:rPr>
          <w:bCs/>
        </w:rPr>
        <w:t xml:space="preserve">. </w:t>
      </w:r>
    </w:p>
    <w:p w:rsidR="00CA53C3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935D52">
        <w:rPr>
          <w:bCs/>
        </w:rPr>
        <w:t>Коды ц</w:t>
      </w:r>
      <w:r>
        <w:rPr>
          <w:bCs/>
        </w:rPr>
        <w:t>елевых статей расходов местного</w:t>
      </w:r>
      <w:r w:rsidRPr="00935D52">
        <w:rPr>
          <w:bCs/>
        </w:rPr>
        <w:t xml:space="preserve"> бюджета 01 0 00 00000 – 69 0 00 00000 используются для отражения муниципальных программ, 70 0 00 00000 – 99 0 00 00000 – для отражения </w:t>
      </w:r>
      <w:r w:rsidRPr="00935D52">
        <w:t>непрограммных направлений расходов деятельности органов местного самоуправления (муниципальных органов), муниципальных учреждений муниципального образования.</w:t>
      </w:r>
    </w:p>
    <w:p w:rsidR="00CA53C3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007308">
        <w:t>Коды направлений расходов, содержащие значения R0000 - R9990, L0000 - L9990, S0000 - S9990 используются следующим образом:</w:t>
      </w:r>
    </w:p>
    <w:p w:rsidR="00CA53C3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007308">
        <w:t>R0000 - R9990 - для отра</w:t>
      </w:r>
      <w:r>
        <w:t>жения расходов местного</w:t>
      </w:r>
      <w:r w:rsidRPr="00007308">
        <w:t xml:space="preserve"> бюджета, в целях финансового обеспечения которых предоставляются субвенции из бюджета субъекта Российской Федерации,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CA53C3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007308">
        <w:t xml:space="preserve">L0000 - L9990 - </w:t>
      </w:r>
      <w:r>
        <w:t>для отражения расходов местного</w:t>
      </w:r>
      <w:r w:rsidRPr="00007308">
        <w:t xml:space="preserve"> бюджета, в целях софинансирования которых из бюджета субъекта Российской Федерации предоставляются субсидии и иные межбюджетные трансферты,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CA53C3" w:rsidRPr="00E237C3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007308">
        <w:t xml:space="preserve">S0000 - S9990 - </w:t>
      </w:r>
      <w:r>
        <w:t>для отражения расходов местного</w:t>
      </w:r>
      <w:r w:rsidRPr="00007308">
        <w:t xml:space="preserve"> бюджетов, в целях софинансирования которых из бюджетов субъектов Российской Феде</w:t>
      </w:r>
      <w:r>
        <w:t>рации предоставляются местному бюджету</w:t>
      </w:r>
      <w:r w:rsidRPr="00007308">
        <w:t xml:space="preserve"> субсидии, которые не </w:t>
      </w:r>
      <w:proofErr w:type="spellStart"/>
      <w:r w:rsidRPr="00007308">
        <w:t>софинансируются</w:t>
      </w:r>
      <w:proofErr w:type="spellEnd"/>
      <w:r w:rsidRPr="00007308">
        <w:t xml:space="preserve"> из федерального бюджета при </w:t>
      </w:r>
      <w:r>
        <w:t>перечислении субсидий в местный</w:t>
      </w:r>
      <w:r w:rsidRPr="00007308">
        <w:t xml:space="preserve">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CA53C3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2456B3">
        <w:t>При формировании кодов целевых статей расходов, содержащи</w:t>
      </w:r>
      <w:r>
        <w:t>х направления расходов местного</w:t>
      </w:r>
      <w:r w:rsidRPr="002456B3">
        <w:t xml:space="preserve"> бюджета R0000 - R9990, L0000 - L9990, S0000 - S9990, обеспечивается на уровне второго - четвертого разрядов направлений расходов однозначная увязка</w:t>
      </w:r>
      <w:r>
        <w:t xml:space="preserve"> данных кодов расходов местного</w:t>
      </w:r>
      <w:r w:rsidRPr="002456B3">
        <w:t xml:space="preserve"> бюджета с кодами направлений расходов бюджета бюджетной системы Российской Федерации, предоставляющего межбюджетный трансферт.</w:t>
      </w:r>
    </w:p>
    <w:p w:rsidR="00CA53C3" w:rsidRPr="00070172" w:rsidRDefault="00CA53C3" w:rsidP="00CA53C3">
      <w:pPr>
        <w:autoSpaceDE w:val="0"/>
        <w:autoSpaceDN w:val="0"/>
        <w:adjustRightInd w:val="0"/>
        <w:ind w:firstLine="709"/>
        <w:jc w:val="both"/>
        <w:outlineLvl w:val="4"/>
      </w:pPr>
      <w:r w:rsidRPr="00EB72C5">
        <w:t>Отражение расходов местного бюджета по целевым статьям расходов на реализацию региональных проектов, направленных на достижение соответствующих результатов реализации федеральных проектов (программ), осуществляется на 4 - 5 разряде кода целевой статьи расходов.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Четвертый разряд кода ц</w:t>
      </w:r>
      <w:r>
        <w:rPr>
          <w:rFonts w:ascii="Times New Roman" w:hAnsi="Times New Roman" w:cs="Times New Roman"/>
          <w:sz w:val="24"/>
          <w:szCs w:val="24"/>
        </w:rPr>
        <w:t>елевой статьи расходов местного</w:t>
      </w:r>
      <w:r w:rsidRPr="00070172">
        <w:rPr>
          <w:rFonts w:ascii="Times New Roman" w:hAnsi="Times New Roman" w:cs="Times New Roman"/>
          <w:sz w:val="24"/>
          <w:szCs w:val="24"/>
        </w:rPr>
        <w:t xml:space="preserve"> бюджета (00 0 X0 00000), отражающий расходы на национальный проект (программу), соответствует буквенному значению: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A - национальный проект "Культура";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lastRenderedPageBreak/>
        <w:t>D - национальная программа "Цифровая экономика Российской Федерации";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E - национальный проект "Образование";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F - национальный проект "Жилье и городская среда";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G - национальный проект "Экология";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I - национальный проект "Малое и среднее предпринимательство и поддержка индивидуальной предпринимательской инициативы";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L - национальный проект "Производительность труда и поддержка занятости";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N - национальный проект "Здравоохранение";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P - национальный проект "Демография";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R - национальный проект "Безопасные и качественные автомобильные дороги";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S - национальный проект "Наука";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T - национальный проект "Международная кооперация и экспорт";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V - Комплексный план модернизации и расширения магистральной инфраструктуры.</w:t>
      </w:r>
    </w:p>
    <w:p w:rsidR="00CA53C3" w:rsidRPr="00070172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9F0">
        <w:rPr>
          <w:rFonts w:ascii="Times New Roman" w:hAnsi="Times New Roman" w:cs="Times New Roman"/>
          <w:sz w:val="24"/>
          <w:szCs w:val="24"/>
        </w:rPr>
        <w:t>Пятый разряд кода целевой статьи расходов местного бюджета (00 0 XY 00000) определяет номер федерального проекта, входящего в состав национального проекта (программы), Комплексного плана.</w:t>
      </w:r>
      <w:r w:rsidRPr="0007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3C3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172">
        <w:rPr>
          <w:rFonts w:ascii="Times New Roman" w:hAnsi="Times New Roman" w:cs="Times New Roman"/>
          <w:sz w:val="24"/>
          <w:szCs w:val="24"/>
        </w:rPr>
        <w:t>Значение 4 - 5 разряда кода ц</w:t>
      </w:r>
      <w:r>
        <w:rPr>
          <w:rFonts w:ascii="Times New Roman" w:hAnsi="Times New Roman" w:cs="Times New Roman"/>
          <w:sz w:val="24"/>
          <w:szCs w:val="24"/>
        </w:rPr>
        <w:t>елевой статьи расходов местного</w:t>
      </w:r>
      <w:r w:rsidRPr="00070172">
        <w:rPr>
          <w:rFonts w:ascii="Times New Roman" w:hAnsi="Times New Roman" w:cs="Times New Roman"/>
          <w:sz w:val="24"/>
          <w:szCs w:val="24"/>
        </w:rPr>
        <w:t xml:space="preserve"> бюджета для расходов на реализацию региональных проектов должно соответствовать 4 - 5 разряду кода целевой статьи расходов федерального бюджета на реализацию соответствующих федеральных проектов.</w:t>
      </w:r>
    </w:p>
    <w:p w:rsidR="00CA53C3" w:rsidRDefault="00CA53C3" w:rsidP="00CA53C3">
      <w:pPr>
        <w:autoSpaceDE w:val="0"/>
        <w:autoSpaceDN w:val="0"/>
        <w:adjustRightInd w:val="0"/>
        <w:ind w:firstLine="709"/>
        <w:jc w:val="both"/>
        <w:outlineLvl w:val="1"/>
      </w:pPr>
      <w:r w:rsidRPr="00DE3AD1">
        <w:t>Перечень кодов целевых ст</w:t>
      </w:r>
      <w:r>
        <w:t xml:space="preserve">атей расходов местного бюджета </w:t>
      </w:r>
      <w:r w:rsidRPr="00DE3AD1">
        <w:t>приведен в приложении № 1 к настоящему Порядку.</w:t>
      </w:r>
    </w:p>
    <w:p w:rsidR="00CA53C3" w:rsidRDefault="00CA53C3" w:rsidP="00CA53C3">
      <w:pPr>
        <w:autoSpaceDE w:val="0"/>
        <w:autoSpaceDN w:val="0"/>
        <w:adjustRightInd w:val="0"/>
        <w:jc w:val="both"/>
        <w:outlineLvl w:val="4"/>
      </w:pPr>
      <w:r>
        <w:t xml:space="preserve">           </w:t>
      </w:r>
    </w:p>
    <w:p w:rsidR="00CA53C3" w:rsidRDefault="00CA53C3" w:rsidP="00CA53C3">
      <w:pPr>
        <w:autoSpaceDE w:val="0"/>
        <w:autoSpaceDN w:val="0"/>
        <w:adjustRightInd w:val="0"/>
        <w:jc w:val="both"/>
        <w:outlineLvl w:val="4"/>
        <w:rPr>
          <w:bCs/>
        </w:rPr>
      </w:pPr>
      <w:r>
        <w:t xml:space="preserve">          </w:t>
      </w:r>
      <w:r w:rsidRPr="00D91E74">
        <w:rPr>
          <w:bCs/>
        </w:rPr>
        <w:t xml:space="preserve">2.2.3. Правила отнесения расходов </w:t>
      </w:r>
      <w:r>
        <w:rPr>
          <w:bCs/>
        </w:rPr>
        <w:t>местного</w:t>
      </w:r>
      <w:r w:rsidRPr="00D91E74">
        <w:rPr>
          <w:bCs/>
        </w:rPr>
        <w:t xml:space="preserve"> бюджета на соответствующие целевые статьи расходов </w:t>
      </w:r>
      <w:r>
        <w:rPr>
          <w:bCs/>
        </w:rPr>
        <w:t>местного</w:t>
      </w:r>
      <w:r w:rsidRPr="00D91E74">
        <w:rPr>
          <w:bCs/>
        </w:rPr>
        <w:t xml:space="preserve"> бюджета установлены в пункте 2.3 настоящего раздела. </w:t>
      </w:r>
    </w:p>
    <w:p w:rsidR="00CA53C3" w:rsidRPr="00D91E74" w:rsidRDefault="00CA53C3" w:rsidP="00CA53C3">
      <w:pPr>
        <w:autoSpaceDE w:val="0"/>
        <w:autoSpaceDN w:val="0"/>
        <w:adjustRightInd w:val="0"/>
        <w:jc w:val="both"/>
        <w:outlineLvl w:val="4"/>
        <w:rPr>
          <w:bCs/>
        </w:rPr>
      </w:pPr>
      <w:r w:rsidRPr="00D91E74">
        <w:rPr>
          <w:bCs/>
        </w:rPr>
        <w:t xml:space="preserve"> </w:t>
      </w:r>
    </w:p>
    <w:p w:rsidR="00CA53C3" w:rsidRDefault="00CA53C3" w:rsidP="00CA53C3">
      <w:pPr>
        <w:ind w:firstLine="709"/>
        <w:jc w:val="both"/>
      </w:pPr>
      <w:r w:rsidRPr="00D91E74">
        <w:t xml:space="preserve">Перечень кодов универсальных направлений расходов </w:t>
      </w:r>
      <w:r>
        <w:t>местного</w:t>
      </w:r>
      <w:r w:rsidRPr="00D91E74">
        <w:t xml:space="preserve"> бюджета, которые могут применяться в различных целевых статьях</w:t>
      </w:r>
      <w:r w:rsidRPr="00D91E74">
        <w:rPr>
          <w:bCs/>
        </w:rPr>
        <w:t xml:space="preserve"> расходов </w:t>
      </w:r>
      <w:r>
        <w:rPr>
          <w:bCs/>
        </w:rPr>
        <w:t>местного</w:t>
      </w:r>
      <w:r w:rsidRPr="00D91E74">
        <w:rPr>
          <w:bCs/>
        </w:rPr>
        <w:t xml:space="preserve"> бюджета</w:t>
      </w:r>
      <w:r w:rsidRPr="00D91E74">
        <w:t xml:space="preserve">, установлен в пункте 2.4 </w:t>
      </w:r>
      <w:r w:rsidRPr="00D91E74">
        <w:rPr>
          <w:bCs/>
        </w:rPr>
        <w:t>настоящего</w:t>
      </w:r>
      <w:r w:rsidRPr="00D91E74">
        <w:rPr>
          <w:snapToGrid w:val="0"/>
        </w:rPr>
        <w:t xml:space="preserve"> раздела. </w:t>
      </w:r>
      <w:r w:rsidRPr="00D91E74">
        <w:t xml:space="preserve">Увязка универсальных направлений расходов </w:t>
      </w:r>
      <w:r>
        <w:t>местного</w:t>
      </w:r>
      <w:r w:rsidRPr="00D91E74">
        <w:t xml:space="preserve"> бюджета с целевой статьей</w:t>
      </w:r>
      <w:r w:rsidRPr="00D91E74">
        <w:rPr>
          <w:bCs/>
        </w:rPr>
        <w:t xml:space="preserve"> расходов </w:t>
      </w:r>
      <w:r>
        <w:rPr>
          <w:bCs/>
        </w:rPr>
        <w:t>местного</w:t>
      </w:r>
      <w:r w:rsidRPr="00D91E74">
        <w:rPr>
          <w:bCs/>
        </w:rPr>
        <w:t xml:space="preserve"> бюджета</w:t>
      </w:r>
      <w:r w:rsidRPr="00D91E74">
        <w:t xml:space="preserve"> устанавливается решением </w:t>
      </w:r>
      <w:r>
        <w:t>Совета депутатов города Каргата Каргатского района Новосибирской области</w:t>
      </w:r>
      <w:r w:rsidRPr="00D91E74">
        <w:t xml:space="preserve"> о </w:t>
      </w:r>
      <w:r>
        <w:t xml:space="preserve">местном </w:t>
      </w:r>
      <w:r w:rsidRPr="00D91E74">
        <w:t xml:space="preserve">бюджете и (или) сводной бюджетной росписью </w:t>
      </w:r>
      <w:r>
        <w:t>местного</w:t>
      </w:r>
      <w:r w:rsidRPr="00D91E74">
        <w:t xml:space="preserve"> бюджета по следующей структуре кода целевой статьи</w:t>
      </w:r>
      <w:r w:rsidRPr="00D91E74">
        <w:rPr>
          <w:bCs/>
        </w:rPr>
        <w:t xml:space="preserve"> расходов </w:t>
      </w:r>
      <w:r>
        <w:rPr>
          <w:bCs/>
        </w:rPr>
        <w:t>местного</w:t>
      </w:r>
      <w:r w:rsidRPr="00D91E74">
        <w:rPr>
          <w:bCs/>
        </w:rPr>
        <w:t xml:space="preserve"> бюджета</w:t>
      </w:r>
      <w:r w:rsidRPr="00D91E74"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245"/>
        <w:gridCol w:w="6434"/>
      </w:tblGrid>
      <w:tr w:rsidR="00CA53C3" w:rsidRPr="00D91E74" w:rsidTr="00327910">
        <w:trPr>
          <w:trHeight w:val="367"/>
        </w:trPr>
        <w:tc>
          <w:tcPr>
            <w:tcW w:w="2245" w:type="dxa"/>
          </w:tcPr>
          <w:p w:rsidR="00CA53C3" w:rsidRPr="00D91E74" w:rsidRDefault="00CA53C3" w:rsidP="00327910">
            <w:pPr>
              <w:jc w:val="both"/>
            </w:pPr>
            <w:r w:rsidRPr="00D91E74">
              <w:t>ХХ 0 00 00000</w:t>
            </w:r>
          </w:p>
        </w:tc>
        <w:tc>
          <w:tcPr>
            <w:tcW w:w="6434" w:type="dxa"/>
          </w:tcPr>
          <w:p w:rsidR="00CA53C3" w:rsidRPr="00D91E74" w:rsidRDefault="00CA53C3" w:rsidP="00327910">
            <w:pPr>
              <w:jc w:val="both"/>
            </w:pPr>
            <w:r w:rsidRPr="00D91E74">
              <w:t>Муниципальная программа;</w:t>
            </w:r>
          </w:p>
        </w:tc>
      </w:tr>
      <w:tr w:rsidR="00CA53C3" w:rsidRPr="00D91E74" w:rsidTr="00327910">
        <w:trPr>
          <w:trHeight w:val="939"/>
        </w:trPr>
        <w:tc>
          <w:tcPr>
            <w:tcW w:w="2245" w:type="dxa"/>
          </w:tcPr>
          <w:p w:rsidR="00CA53C3" w:rsidRPr="00D91E74" w:rsidRDefault="00CA53C3" w:rsidP="00327910">
            <w:pPr>
              <w:jc w:val="both"/>
            </w:pPr>
            <w:r w:rsidRPr="00D91E74">
              <w:t>ХХ Х 00 00000</w:t>
            </w:r>
          </w:p>
          <w:p w:rsidR="00CA53C3" w:rsidRPr="00D91E74" w:rsidRDefault="00CA53C3" w:rsidP="00327910">
            <w:pPr>
              <w:jc w:val="both"/>
            </w:pPr>
          </w:p>
          <w:p w:rsidR="00CA53C3" w:rsidRPr="00D91E74" w:rsidRDefault="00CA53C3" w:rsidP="00327910">
            <w:pPr>
              <w:jc w:val="both"/>
            </w:pPr>
          </w:p>
          <w:p w:rsidR="00CA53C3" w:rsidRPr="00D91E74" w:rsidRDefault="00CA53C3" w:rsidP="00327910">
            <w:pPr>
              <w:jc w:val="both"/>
            </w:pPr>
            <w:r w:rsidRPr="00D91E74">
              <w:t>ХХ Х ХХ 00000</w:t>
            </w:r>
          </w:p>
        </w:tc>
        <w:tc>
          <w:tcPr>
            <w:tcW w:w="6434" w:type="dxa"/>
          </w:tcPr>
          <w:p w:rsidR="00CA53C3" w:rsidRPr="00D91E74" w:rsidRDefault="00CA53C3" w:rsidP="00327910">
            <w:pPr>
              <w:jc w:val="both"/>
            </w:pPr>
            <w:r>
              <w:t>Подпрограмма</w:t>
            </w:r>
            <w:r w:rsidRPr="00D91E74">
              <w:t>, предусмотренная в рамках муниципальной программы;</w:t>
            </w:r>
          </w:p>
          <w:p w:rsidR="00CA53C3" w:rsidRPr="00D91E74" w:rsidRDefault="00CA53C3" w:rsidP="00327910">
            <w:pPr>
              <w:jc w:val="both"/>
            </w:pPr>
            <w:r w:rsidRPr="00D91E74">
              <w:t xml:space="preserve">Основное направление расходов на реализацию </w:t>
            </w:r>
            <w:r>
              <w:t>мероприятий муниципальной программы и (или) под</w:t>
            </w:r>
            <w:r w:rsidRPr="00D91E74">
              <w:t>программы, предусмотренной в рамках муниципальной программы</w:t>
            </w:r>
            <w:r>
              <w:t>;</w:t>
            </w:r>
            <w:r w:rsidRPr="00D91E74">
              <w:t xml:space="preserve"> </w:t>
            </w:r>
          </w:p>
        </w:tc>
      </w:tr>
      <w:tr w:rsidR="00CA53C3" w:rsidRPr="00D91E74" w:rsidTr="00327910">
        <w:tc>
          <w:tcPr>
            <w:tcW w:w="2245" w:type="dxa"/>
          </w:tcPr>
          <w:p w:rsidR="00CA53C3" w:rsidRPr="00D91E74" w:rsidRDefault="00CA53C3" w:rsidP="00327910">
            <w:pPr>
              <w:jc w:val="both"/>
            </w:pPr>
            <w:r w:rsidRPr="00D91E74">
              <w:t>ХХ Х ХХ ХХХХХ</w:t>
            </w:r>
          </w:p>
        </w:tc>
        <w:tc>
          <w:tcPr>
            <w:tcW w:w="6434" w:type="dxa"/>
          </w:tcPr>
          <w:p w:rsidR="00CA53C3" w:rsidRPr="00D91E74" w:rsidRDefault="00CA53C3" w:rsidP="00327910">
            <w:pPr>
              <w:jc w:val="both"/>
            </w:pPr>
            <w:r w:rsidRPr="00D91E74">
              <w:t xml:space="preserve">Направление расходов на реализацию </w:t>
            </w:r>
            <w:r>
              <w:t xml:space="preserve">основного направления расходов </w:t>
            </w:r>
            <w:r w:rsidRPr="00D91E74">
              <w:t xml:space="preserve">муниципальной программы, </w:t>
            </w:r>
            <w:r>
              <w:lastRenderedPageBreak/>
              <w:t>подпрограммы</w:t>
            </w:r>
            <w:r w:rsidRPr="00D91E74">
              <w:t>, предусмотренной в рамках муниципальной программы</w:t>
            </w:r>
            <w:r>
              <w:t>.</w:t>
            </w:r>
          </w:p>
        </w:tc>
      </w:tr>
    </w:tbl>
    <w:p w:rsidR="00CA53C3" w:rsidRPr="00D91E74" w:rsidRDefault="00CA53C3" w:rsidP="00CA53C3">
      <w:pPr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CA53C3" w:rsidRPr="00D91E74" w:rsidTr="00327910">
        <w:trPr>
          <w:trHeight w:val="3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53C3" w:rsidRPr="00D91E74" w:rsidRDefault="00CA53C3" w:rsidP="00327910">
            <w:pPr>
              <w:jc w:val="both"/>
            </w:pPr>
            <w:r>
              <w:t>8</w:t>
            </w:r>
            <w:r w:rsidRPr="00D91E74">
              <w:t>Х 0 00 00000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53C3" w:rsidRPr="00D91E74" w:rsidRDefault="00CA53C3" w:rsidP="00327910">
            <w:pPr>
              <w:jc w:val="both"/>
            </w:pPr>
            <w:r w:rsidRPr="00D91E74">
              <w:t>Непрограммное направление</w:t>
            </w:r>
            <w:r>
              <w:t xml:space="preserve"> деятельности</w:t>
            </w:r>
            <w:r w:rsidRPr="00D91E74">
              <w:t>;</w:t>
            </w:r>
          </w:p>
        </w:tc>
      </w:tr>
      <w:tr w:rsidR="00CA53C3" w:rsidRPr="00D91E74" w:rsidTr="00327910">
        <w:trPr>
          <w:trHeight w:val="42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3C3" w:rsidRPr="00D91E74" w:rsidRDefault="00CA53C3" w:rsidP="00327910">
            <w:r>
              <w:t>8</w:t>
            </w:r>
            <w:r w:rsidRPr="00D91E74">
              <w:t>Х Х 00 00000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3C3" w:rsidRPr="00D91E74" w:rsidRDefault="00CA53C3" w:rsidP="00327910">
            <w:r>
              <w:t>Непрограммное направление расходов</w:t>
            </w:r>
            <w:r w:rsidRPr="00D91E74">
              <w:t>;</w:t>
            </w:r>
          </w:p>
        </w:tc>
      </w:tr>
      <w:tr w:rsidR="00CA53C3" w:rsidRPr="00D91E74" w:rsidTr="00327910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53C3" w:rsidRPr="00D91E74" w:rsidRDefault="00CA53C3" w:rsidP="00327910">
            <w:pPr>
              <w:jc w:val="both"/>
            </w:pPr>
            <w:r>
              <w:t>8</w:t>
            </w:r>
            <w:r w:rsidRPr="00D91E74">
              <w:t>Х Х ХХ 00000</w:t>
            </w:r>
          </w:p>
          <w:p w:rsidR="00CA53C3" w:rsidRPr="00D91E74" w:rsidRDefault="00CA53C3" w:rsidP="00327910">
            <w:pPr>
              <w:jc w:val="both"/>
            </w:pPr>
          </w:p>
          <w:p w:rsidR="00CA53C3" w:rsidRPr="00D91E74" w:rsidRDefault="00CA53C3" w:rsidP="00327910">
            <w:pPr>
              <w:jc w:val="both"/>
            </w:pPr>
            <w:r>
              <w:t>8</w:t>
            </w:r>
            <w:r w:rsidRPr="00D91E74">
              <w:t>Х Х ХХ ХХХХХ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A53C3" w:rsidRPr="00D91E74" w:rsidRDefault="00CA53C3" w:rsidP="00327910">
            <w:pPr>
              <w:jc w:val="both"/>
            </w:pPr>
            <w:r>
              <w:t>Мероприятие непрограммного направления деятельности</w:t>
            </w:r>
            <w:r w:rsidRPr="00D91E74">
              <w:t>;</w:t>
            </w:r>
          </w:p>
          <w:p w:rsidR="00CA53C3" w:rsidRDefault="00CA53C3" w:rsidP="00327910">
            <w:pPr>
              <w:jc w:val="both"/>
            </w:pPr>
          </w:p>
          <w:p w:rsidR="00CA53C3" w:rsidRPr="00D91E74" w:rsidRDefault="00CA53C3" w:rsidP="00327910">
            <w:pPr>
              <w:jc w:val="both"/>
            </w:pPr>
            <w:r w:rsidRPr="00D91E74">
              <w:t>Направление ре</w:t>
            </w:r>
            <w:r>
              <w:t>ализации непрограммных расходов</w:t>
            </w:r>
            <w:r w:rsidRPr="00D91E74">
              <w:t>.</w:t>
            </w:r>
          </w:p>
        </w:tc>
      </w:tr>
    </w:tbl>
    <w:p w:rsidR="00CA53C3" w:rsidRPr="00D91E74" w:rsidRDefault="00CA53C3" w:rsidP="00CA53C3">
      <w:pPr>
        <w:ind w:firstLine="709"/>
        <w:jc w:val="both"/>
      </w:pPr>
    </w:p>
    <w:p w:rsidR="00CA53C3" w:rsidRDefault="00CA53C3" w:rsidP="00CA53C3">
      <w:pPr>
        <w:ind w:firstLine="709"/>
        <w:jc w:val="both"/>
      </w:pPr>
      <w:r w:rsidRPr="00D91E74">
        <w:t xml:space="preserve">2.2.4. Перечень и коды целевых статей расходов </w:t>
      </w:r>
      <w:r>
        <w:t>местного</w:t>
      </w:r>
      <w:r w:rsidRPr="00D91E74">
        <w:t xml:space="preserve">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</w:t>
      </w:r>
      <w:r>
        <w:t>М</w:t>
      </w:r>
      <w:r w:rsidRPr="00D91E74">
        <w:t>инистерством финансов</w:t>
      </w:r>
      <w:r>
        <w:t xml:space="preserve"> и налоговой политики Новосибирской области.</w:t>
      </w:r>
    </w:p>
    <w:p w:rsidR="00CA53C3" w:rsidRPr="00F13A2A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2.2.5.</w:t>
      </w:r>
      <w:r w:rsidRPr="00F13A2A">
        <w:t xml:space="preserve"> </w:t>
      </w:r>
      <w:r w:rsidRPr="00F13A2A">
        <w:rPr>
          <w:rFonts w:ascii="Times New Roman" w:hAnsi="Times New Roman" w:cs="Times New Roman"/>
          <w:sz w:val="24"/>
          <w:szCs w:val="24"/>
        </w:rPr>
        <w:t xml:space="preserve">Внесение в течение финансового года изменений в наименование и (или) код целевой </w:t>
      </w:r>
      <w:proofErr w:type="gramStart"/>
      <w:r w:rsidRPr="00F13A2A">
        <w:rPr>
          <w:rFonts w:ascii="Times New Roman" w:hAnsi="Times New Roman" w:cs="Times New Roman"/>
          <w:sz w:val="24"/>
          <w:szCs w:val="24"/>
        </w:rPr>
        <w:t>статьи расходов бюджета бюджетной системы Российской Федерации</w:t>
      </w:r>
      <w:proofErr w:type="gramEnd"/>
      <w:r w:rsidRPr="00F13A2A">
        <w:rPr>
          <w:rFonts w:ascii="Times New Roman" w:hAnsi="Times New Roman" w:cs="Times New Roman"/>
          <w:sz w:val="24"/>
          <w:szCs w:val="24"/>
        </w:rPr>
        <w:t xml:space="preserve"> не допускается, за исключением случая, если в течение финансового года по указанной целевой статье расходов бюджета не производились кассовые расходы бюджета, а также, если настоящим Порядком не установлено иное.</w:t>
      </w:r>
    </w:p>
    <w:p w:rsidR="00CA53C3" w:rsidRDefault="00CA53C3" w:rsidP="00CA53C3">
      <w:pPr>
        <w:ind w:firstLine="709"/>
        <w:jc w:val="both"/>
      </w:pPr>
    </w:p>
    <w:p w:rsidR="00CA53C3" w:rsidRDefault="00CA53C3" w:rsidP="00CA53C3">
      <w:pPr>
        <w:autoSpaceDE w:val="0"/>
        <w:autoSpaceDN w:val="0"/>
        <w:adjustRightInd w:val="0"/>
        <w:jc w:val="both"/>
        <w:outlineLvl w:val="1"/>
      </w:pPr>
    </w:p>
    <w:p w:rsidR="00CA53C3" w:rsidRPr="003A4042" w:rsidRDefault="00CA53C3" w:rsidP="00CA53C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A4042">
        <w:rPr>
          <w:b/>
        </w:rPr>
        <w:t xml:space="preserve">2.3. Перечень и правила отнесения расходов </w:t>
      </w:r>
    </w:p>
    <w:p w:rsidR="00CA53C3" w:rsidRPr="003A4042" w:rsidRDefault="00CA53C3" w:rsidP="00CA53C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A4042">
        <w:rPr>
          <w:b/>
        </w:rPr>
        <w:t xml:space="preserve">районного бюджета на </w:t>
      </w:r>
      <w:proofErr w:type="gramStart"/>
      <w:r w:rsidRPr="003A4042">
        <w:rPr>
          <w:b/>
        </w:rPr>
        <w:t>соответствующие</w:t>
      </w:r>
      <w:proofErr w:type="gramEnd"/>
      <w:r w:rsidRPr="003A4042">
        <w:rPr>
          <w:b/>
        </w:rPr>
        <w:t xml:space="preserve"> </w:t>
      </w:r>
    </w:p>
    <w:p w:rsidR="00CA53C3" w:rsidRPr="003A4042" w:rsidRDefault="00CA53C3" w:rsidP="00CA53C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A4042">
        <w:rPr>
          <w:b/>
        </w:rPr>
        <w:t xml:space="preserve">целевые статьи </w:t>
      </w:r>
      <w:r w:rsidRPr="003A4042">
        <w:rPr>
          <w:b/>
          <w:bCs/>
        </w:rPr>
        <w:t>расходов районного бюджета</w:t>
      </w:r>
      <w:r w:rsidRPr="003A4042">
        <w:rPr>
          <w:b/>
        </w:rPr>
        <w:t xml:space="preserve"> </w:t>
      </w:r>
    </w:p>
    <w:p w:rsidR="00CA53C3" w:rsidRPr="00D91E74" w:rsidRDefault="00CA53C3" w:rsidP="00CA53C3">
      <w:pPr>
        <w:autoSpaceDE w:val="0"/>
        <w:autoSpaceDN w:val="0"/>
        <w:adjustRightInd w:val="0"/>
        <w:jc w:val="center"/>
        <w:outlineLvl w:val="1"/>
      </w:pPr>
    </w:p>
    <w:p w:rsidR="00CA53C3" w:rsidRPr="00121E49" w:rsidRDefault="00CA53C3" w:rsidP="00CA53C3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21E49">
        <w:rPr>
          <w:b/>
        </w:rPr>
        <w:t>2.3.1. Непрограммные направления деятельности органов местного самоуправления (муниципальных органов)</w:t>
      </w: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121E49">
        <w:t>Целевые статьи непрограммных направлений деятельности органов местного самоуправления (муниципальных органов) включают:</w:t>
      </w: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center"/>
        <w:outlineLvl w:val="1"/>
        <w:rPr>
          <w:i/>
        </w:rPr>
      </w:pPr>
      <w:r w:rsidRPr="00121E49">
        <w:rPr>
          <w:i/>
        </w:rPr>
        <w:t>77 0 00 00000 Софинансирование на средства областного бюджета</w:t>
      </w: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121E49">
        <w:t>По данной целевой статье отражаются расходы местного бюджета на софинансирование расходов, осуществляемых за счет межбюджетных трансфертов из областного бюджета. Расходы бюджета муниципального образования, на софинансирование которых предусмотрены субсидии и (или) иные межбюджетные трансферты из областного бюджета, отражаются по коду направлений расходов, аналогичному направлению расходов субсидии и (или) иных межбюджетных трансфертов.</w:t>
      </w: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center"/>
        <w:outlineLvl w:val="1"/>
        <w:rPr>
          <w:i/>
        </w:rPr>
      </w:pP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center"/>
        <w:outlineLvl w:val="1"/>
        <w:rPr>
          <w:i/>
        </w:rPr>
      </w:pPr>
      <w:r w:rsidRPr="00121E49">
        <w:rPr>
          <w:i/>
        </w:rPr>
        <w:t>88 0 00 00000 Непрограммные направления расходов бюджета</w:t>
      </w: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center"/>
        <w:outlineLvl w:val="1"/>
        <w:rPr>
          <w:i/>
        </w:rPr>
      </w:pP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121E49">
        <w:t>По данной целевой статье отражаются расходы бюджета по следующим направлениям расходов, в том числе:</w:t>
      </w:r>
    </w:p>
    <w:p w:rsidR="00CA53C3" w:rsidRPr="00121E49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</w:p>
    <w:p w:rsidR="00CA53C3" w:rsidRPr="00121E49" w:rsidRDefault="00CA53C3" w:rsidP="00CA53C3">
      <w:pPr>
        <w:shd w:val="clear" w:color="auto" w:fill="FFFFFF"/>
        <w:jc w:val="both"/>
        <w:rPr>
          <w:color w:val="FF0000"/>
        </w:rPr>
      </w:pPr>
    </w:p>
    <w:p w:rsidR="00CA53C3" w:rsidRPr="00121E49" w:rsidRDefault="00CA53C3" w:rsidP="00CA53C3">
      <w:pPr>
        <w:shd w:val="clear" w:color="auto" w:fill="FFFFFF"/>
        <w:rPr>
          <w:i/>
        </w:rPr>
      </w:pPr>
      <w:r w:rsidRPr="00121E49">
        <w:rPr>
          <w:i/>
        </w:rPr>
        <w:t xml:space="preserve">           01020 Глава муниципального образования</w:t>
      </w:r>
    </w:p>
    <w:p w:rsidR="00CA53C3" w:rsidRPr="00121E49" w:rsidRDefault="00CA53C3" w:rsidP="00CA53C3">
      <w:pPr>
        <w:shd w:val="clear" w:color="auto" w:fill="FFFFFF"/>
        <w:jc w:val="both"/>
      </w:pPr>
      <w:r w:rsidRPr="00121E49">
        <w:t xml:space="preserve">           По данному направлению расходов отражаются расходы на содержание главы города Каргата Каргатского района Новосибирской области.</w:t>
      </w:r>
    </w:p>
    <w:p w:rsidR="00CA53C3" w:rsidRPr="00121E49" w:rsidRDefault="00CA53C3" w:rsidP="00CA53C3">
      <w:pPr>
        <w:shd w:val="clear" w:color="auto" w:fill="FFFFFF"/>
        <w:jc w:val="both"/>
      </w:pPr>
      <w:r w:rsidRPr="00121E49">
        <w:t xml:space="preserve">         </w:t>
      </w:r>
    </w:p>
    <w:p w:rsidR="00CA53C3" w:rsidRPr="00121E49" w:rsidRDefault="00CA53C3" w:rsidP="00CA53C3">
      <w:pPr>
        <w:shd w:val="clear" w:color="auto" w:fill="FFFFFF"/>
        <w:jc w:val="both"/>
        <w:rPr>
          <w:color w:val="FF0000"/>
        </w:rPr>
      </w:pPr>
      <w:r w:rsidRPr="00121E49">
        <w:rPr>
          <w:color w:val="FF0000"/>
        </w:rPr>
        <w:t xml:space="preserve">         </w:t>
      </w:r>
    </w:p>
    <w:p w:rsidR="00CA53C3" w:rsidRPr="00121E49" w:rsidRDefault="00CA53C3" w:rsidP="00CA53C3">
      <w:pPr>
        <w:shd w:val="clear" w:color="auto" w:fill="FFFFFF"/>
        <w:jc w:val="both"/>
        <w:rPr>
          <w:i/>
        </w:rPr>
      </w:pPr>
      <w:r w:rsidRPr="00121E49">
        <w:t xml:space="preserve">          </w:t>
      </w:r>
      <w:r w:rsidRPr="00121E49">
        <w:rPr>
          <w:i/>
        </w:rPr>
        <w:t>01040 Исполнительно-распорядительный орган муниципального образования</w:t>
      </w:r>
    </w:p>
    <w:p w:rsidR="00CA53C3" w:rsidRPr="00121E49" w:rsidRDefault="00CA53C3" w:rsidP="00CA53C3">
      <w:pPr>
        <w:ind w:firstLine="708"/>
        <w:jc w:val="both"/>
        <w:rPr>
          <w:bCs/>
          <w:sz w:val="28"/>
          <w:szCs w:val="28"/>
        </w:rPr>
      </w:pPr>
      <w:r w:rsidRPr="00121E49">
        <w:rPr>
          <w:bCs/>
        </w:rPr>
        <w:lastRenderedPageBreak/>
        <w:t>По данному направлению расходов  отражаются расходы на оплату труда и обеспечение функций работников исполнительно-распорядительного органа муниципального образования</w:t>
      </w:r>
      <w:r w:rsidRPr="00121E49">
        <w:rPr>
          <w:bCs/>
          <w:sz w:val="28"/>
          <w:szCs w:val="28"/>
        </w:rPr>
        <w:t xml:space="preserve">. </w:t>
      </w:r>
    </w:p>
    <w:p w:rsidR="00CA53C3" w:rsidRPr="00121E49" w:rsidRDefault="00CA53C3" w:rsidP="00CA53C3">
      <w:pPr>
        <w:ind w:firstLine="708"/>
        <w:jc w:val="both"/>
        <w:rPr>
          <w:bCs/>
          <w:sz w:val="28"/>
          <w:szCs w:val="28"/>
        </w:rPr>
      </w:pPr>
    </w:p>
    <w:p w:rsidR="00CA53C3" w:rsidRPr="00121E49" w:rsidRDefault="00CA53C3" w:rsidP="00CA53C3">
      <w:pPr>
        <w:ind w:firstLine="708"/>
        <w:jc w:val="both"/>
        <w:rPr>
          <w:bCs/>
          <w:i/>
        </w:rPr>
      </w:pPr>
    </w:p>
    <w:p w:rsidR="00CA53C3" w:rsidRPr="00121E49" w:rsidRDefault="00CA53C3" w:rsidP="00CA53C3">
      <w:pPr>
        <w:ind w:firstLine="708"/>
        <w:jc w:val="both"/>
        <w:rPr>
          <w:bCs/>
          <w:i/>
        </w:rPr>
      </w:pPr>
      <w:r w:rsidRPr="00121E49">
        <w:rPr>
          <w:bCs/>
          <w:i/>
        </w:rPr>
        <w:t>01110 Резервные фонды местных администраций</w:t>
      </w:r>
    </w:p>
    <w:p w:rsidR="00CA53C3" w:rsidRPr="00121E49" w:rsidRDefault="00CA53C3" w:rsidP="00CA53C3">
      <w:pPr>
        <w:ind w:firstLine="708"/>
        <w:jc w:val="both"/>
      </w:pPr>
      <w:r w:rsidRPr="00121E49">
        <w:rPr>
          <w:bCs/>
        </w:rPr>
        <w:t xml:space="preserve">По данному направлению расходов планируются </w:t>
      </w:r>
      <w:proofErr w:type="gramStart"/>
      <w:r w:rsidRPr="00121E49">
        <w:rPr>
          <w:bCs/>
        </w:rPr>
        <w:t>ассигнования</w:t>
      </w:r>
      <w:proofErr w:type="gramEnd"/>
      <w:r w:rsidRPr="00121E49">
        <w:rPr>
          <w:bCs/>
        </w:rPr>
        <w:t xml:space="preserve"> и осуществляется использование </w:t>
      </w:r>
      <w:r w:rsidRPr="00121E49">
        <w:t>бюджетных ассигнований резервного фонда администрации города Каргата  Каргатского района Новосибирской области.</w:t>
      </w:r>
    </w:p>
    <w:p w:rsidR="00CA53C3" w:rsidRPr="00121E49" w:rsidRDefault="00CA53C3" w:rsidP="00CA53C3">
      <w:pPr>
        <w:ind w:firstLine="708"/>
        <w:jc w:val="both"/>
      </w:pPr>
    </w:p>
    <w:p w:rsidR="00CA53C3" w:rsidRPr="00121E49" w:rsidRDefault="00CA53C3" w:rsidP="00CA53C3">
      <w:pPr>
        <w:ind w:firstLine="708"/>
        <w:jc w:val="both"/>
        <w:rPr>
          <w:bCs/>
          <w:i/>
        </w:rPr>
      </w:pPr>
      <w:r w:rsidRPr="00121E49">
        <w:rPr>
          <w:bCs/>
          <w:i/>
        </w:rPr>
        <w:t xml:space="preserve"> </w:t>
      </w:r>
      <w:r>
        <w:rPr>
          <w:bCs/>
          <w:i/>
        </w:rPr>
        <w:t>0117</w:t>
      </w:r>
      <w:r w:rsidRPr="00121E49">
        <w:rPr>
          <w:bCs/>
          <w:i/>
        </w:rPr>
        <w:t>0</w:t>
      </w:r>
      <w:proofErr w:type="gramStart"/>
      <w:r w:rsidRPr="00121E49">
        <w:rPr>
          <w:bCs/>
          <w:i/>
        </w:rPr>
        <w:t xml:space="preserve"> </w:t>
      </w:r>
      <w:r>
        <w:rPr>
          <w:bCs/>
          <w:i/>
        </w:rPr>
        <w:t>П</w:t>
      </w:r>
      <w:proofErr w:type="gramEnd"/>
      <w:r>
        <w:rPr>
          <w:bCs/>
          <w:i/>
        </w:rPr>
        <w:t>рочие мероприятия, осуществляемые органами местного самоуправления</w:t>
      </w:r>
    </w:p>
    <w:p w:rsidR="00CA53C3" w:rsidRPr="00121E49" w:rsidRDefault="00CA53C3" w:rsidP="00CA53C3">
      <w:pPr>
        <w:ind w:firstLine="708"/>
        <w:jc w:val="both"/>
        <w:rPr>
          <w:bCs/>
        </w:rPr>
      </w:pPr>
      <w:r w:rsidRPr="00121E49">
        <w:rPr>
          <w:bCs/>
        </w:rPr>
        <w:t>По данному направлению расходов отражаются расходы</w:t>
      </w:r>
      <w:r w:rsidRPr="00121E49">
        <w:rPr>
          <w:sz w:val="23"/>
          <w:szCs w:val="23"/>
        </w:rPr>
        <w:t xml:space="preserve"> местного бюджета по осуществлению прочих мероприятий органами местного самоуправления.</w:t>
      </w:r>
    </w:p>
    <w:p w:rsidR="00CA53C3" w:rsidRPr="00121E49" w:rsidRDefault="00CA53C3" w:rsidP="00CA53C3">
      <w:pPr>
        <w:ind w:firstLine="708"/>
        <w:jc w:val="both"/>
        <w:rPr>
          <w:bCs/>
        </w:rPr>
      </w:pPr>
    </w:p>
    <w:p w:rsidR="00CA53C3" w:rsidRPr="00121E49" w:rsidRDefault="00CA53C3" w:rsidP="00CA53C3">
      <w:pPr>
        <w:ind w:firstLine="708"/>
        <w:jc w:val="both"/>
        <w:rPr>
          <w:bCs/>
        </w:rPr>
      </w:pPr>
    </w:p>
    <w:p w:rsidR="00CA53C3" w:rsidRPr="00EB594C" w:rsidRDefault="00CA53C3" w:rsidP="00CA53C3">
      <w:pPr>
        <w:jc w:val="both"/>
        <w:rPr>
          <w:i/>
        </w:rPr>
      </w:pPr>
      <w:r w:rsidRPr="00121E49">
        <w:t xml:space="preserve">            </w:t>
      </w:r>
      <w:r w:rsidRPr="00121E49">
        <w:rPr>
          <w:i/>
        </w:rPr>
        <w:t xml:space="preserve">00310 </w:t>
      </w:r>
      <w:r w:rsidRPr="00A847D1">
        <w:rPr>
          <w:i/>
        </w:rPr>
        <w:t xml:space="preserve">Предупреждение и ликвидация последствий чрезвычайных ситуаций и </w:t>
      </w:r>
      <w:r w:rsidRPr="00EB594C">
        <w:rPr>
          <w:i/>
        </w:rPr>
        <w:t>стихийных бедствий природного и техногенного характера</w:t>
      </w:r>
    </w:p>
    <w:p w:rsidR="00CA53C3" w:rsidRPr="00121E49" w:rsidRDefault="00CA53C3" w:rsidP="00CA53C3">
      <w:pPr>
        <w:ind w:firstLine="708"/>
        <w:jc w:val="both"/>
      </w:pPr>
      <w:r w:rsidRPr="00EB594C">
        <w:t>По данному направлению расходов отражаются расходы местного бюджета по организации и осуществлению мероприятий по территориальной и гражданской обороне, защите населения от чрезвычайных ситуаций природного и техногенного характера.</w:t>
      </w:r>
    </w:p>
    <w:p w:rsidR="00CA53C3" w:rsidRPr="00121E49" w:rsidRDefault="00CA53C3" w:rsidP="00CA53C3">
      <w:pPr>
        <w:ind w:firstLine="708"/>
        <w:jc w:val="both"/>
      </w:pPr>
    </w:p>
    <w:p w:rsidR="00CA53C3" w:rsidRPr="00121E49" w:rsidRDefault="00CA53C3" w:rsidP="00CA53C3">
      <w:pPr>
        <w:ind w:firstLine="708"/>
        <w:jc w:val="both"/>
        <w:rPr>
          <w:bCs/>
          <w:i/>
        </w:rPr>
      </w:pPr>
      <w:r w:rsidRPr="00121E49">
        <w:rPr>
          <w:bCs/>
          <w:i/>
        </w:rPr>
        <w:t>04080 Отдельные мероприятия в области автомобильного транспорта</w:t>
      </w:r>
    </w:p>
    <w:p w:rsidR="00CA53C3" w:rsidRPr="00121E49" w:rsidRDefault="00CA53C3" w:rsidP="00CA53C3">
      <w:pPr>
        <w:autoSpaceDE w:val="0"/>
        <w:autoSpaceDN w:val="0"/>
        <w:adjustRightInd w:val="0"/>
        <w:ind w:firstLine="720"/>
        <w:jc w:val="both"/>
      </w:pPr>
      <w:r w:rsidRPr="00121E49">
        <w:rPr>
          <w:bCs/>
        </w:rPr>
        <w:t xml:space="preserve">По данному направлению расходов отражаются расходы на </w:t>
      </w:r>
      <w:r w:rsidRPr="00121E49">
        <w:t>муниципальную поддержку отдельных мероприятий в области автомобильного транспорта.</w:t>
      </w:r>
    </w:p>
    <w:p w:rsidR="00CA53C3" w:rsidRPr="00121E49" w:rsidRDefault="00CA53C3" w:rsidP="00CA53C3">
      <w:pPr>
        <w:ind w:firstLine="708"/>
        <w:jc w:val="both"/>
        <w:rPr>
          <w:bCs/>
        </w:rPr>
      </w:pPr>
    </w:p>
    <w:p w:rsidR="00CA53C3" w:rsidRDefault="00CA53C3" w:rsidP="00CA53C3">
      <w:pPr>
        <w:ind w:firstLine="708"/>
        <w:jc w:val="both"/>
        <w:rPr>
          <w:bCs/>
          <w:i/>
        </w:rPr>
      </w:pPr>
    </w:p>
    <w:p w:rsidR="00CA53C3" w:rsidRPr="00121E49" w:rsidRDefault="00CA53C3" w:rsidP="00CA53C3">
      <w:pPr>
        <w:ind w:firstLine="708"/>
        <w:jc w:val="both"/>
        <w:rPr>
          <w:bCs/>
          <w:i/>
        </w:rPr>
      </w:pPr>
      <w:r w:rsidRPr="00121E49">
        <w:rPr>
          <w:bCs/>
          <w:i/>
        </w:rPr>
        <w:t>04090 Текущее содержание дорог, находящихся в муниципальной собственности</w:t>
      </w:r>
    </w:p>
    <w:p w:rsidR="00CA53C3" w:rsidRPr="00121E49" w:rsidRDefault="00CA53C3" w:rsidP="00CA53C3">
      <w:pPr>
        <w:ind w:firstLine="708"/>
        <w:jc w:val="both"/>
        <w:rPr>
          <w:bCs/>
        </w:rPr>
      </w:pPr>
      <w:r w:rsidRPr="00121E49">
        <w:rPr>
          <w:bCs/>
        </w:rPr>
        <w:t>По данному направлению расходов отражаются расходы местного бюджета на обеспечение сохранности автомобильных дорог местного значения.</w:t>
      </w:r>
    </w:p>
    <w:p w:rsidR="00CA53C3" w:rsidRDefault="00CA53C3" w:rsidP="00CA53C3">
      <w:pPr>
        <w:ind w:firstLine="708"/>
        <w:jc w:val="both"/>
        <w:rPr>
          <w:bCs/>
        </w:rPr>
      </w:pPr>
    </w:p>
    <w:p w:rsidR="00CA53C3" w:rsidRDefault="00CA53C3" w:rsidP="00CA53C3">
      <w:pPr>
        <w:ind w:firstLine="708"/>
        <w:jc w:val="both"/>
        <w:rPr>
          <w:bCs/>
          <w:i/>
        </w:rPr>
      </w:pPr>
      <w:r>
        <w:rPr>
          <w:bCs/>
          <w:i/>
        </w:rPr>
        <w:t>04190</w:t>
      </w:r>
      <w:r w:rsidRPr="00BC0F63">
        <w:rPr>
          <w:bCs/>
          <w:i/>
        </w:rPr>
        <w:t xml:space="preserve"> Расходы муниципального дорожного фонда, осуществляемые за счет собственных средств бюджета муниципального образования</w:t>
      </w:r>
    </w:p>
    <w:p w:rsidR="00CA53C3" w:rsidRPr="00121E49" w:rsidRDefault="00CA53C3" w:rsidP="00CA53C3">
      <w:pPr>
        <w:ind w:firstLine="708"/>
        <w:jc w:val="both"/>
        <w:rPr>
          <w:bCs/>
        </w:rPr>
      </w:pPr>
      <w:r w:rsidRPr="00121E49">
        <w:rPr>
          <w:bCs/>
        </w:rPr>
        <w:t>По данному направлению расходов отражаются расходы местного бюджета на обеспечение сохранности автомобильных дорог местного значения</w:t>
      </w:r>
      <w:r>
        <w:rPr>
          <w:bCs/>
        </w:rPr>
        <w:t xml:space="preserve"> за счёт собственных средств, а именно акциз</w:t>
      </w:r>
      <w:r w:rsidRPr="00833954">
        <w:rPr>
          <w:bCs/>
        </w:rPr>
        <w:t xml:space="preserve"> по подакцизным товарам (продукции), производимым на территории Российской Федерации</w:t>
      </w:r>
      <w:r w:rsidRPr="00121E49">
        <w:rPr>
          <w:bCs/>
        </w:rPr>
        <w:t>.</w:t>
      </w:r>
    </w:p>
    <w:p w:rsidR="00CA53C3" w:rsidRPr="00BC0F63" w:rsidRDefault="00CA53C3" w:rsidP="00CA53C3">
      <w:pPr>
        <w:ind w:firstLine="708"/>
        <w:jc w:val="both"/>
        <w:rPr>
          <w:bCs/>
          <w:i/>
        </w:rPr>
      </w:pPr>
    </w:p>
    <w:p w:rsidR="00CA53C3" w:rsidRPr="00121E49" w:rsidRDefault="00CA53C3" w:rsidP="00CA53C3">
      <w:pPr>
        <w:ind w:firstLine="708"/>
        <w:jc w:val="both"/>
        <w:rPr>
          <w:bCs/>
          <w:i/>
        </w:rPr>
      </w:pPr>
      <w:r w:rsidRPr="00121E49">
        <w:rPr>
          <w:bCs/>
          <w:i/>
        </w:rPr>
        <w:t>04120 Мероприятия в области строительства, архитектуры и градостроительства</w:t>
      </w:r>
    </w:p>
    <w:p w:rsidR="00CA53C3" w:rsidRPr="00121E49" w:rsidRDefault="00CA53C3" w:rsidP="00CA53C3">
      <w:pPr>
        <w:ind w:firstLine="708"/>
        <w:jc w:val="both"/>
        <w:rPr>
          <w:color w:val="000000"/>
        </w:rPr>
      </w:pPr>
      <w:r w:rsidRPr="00121E49">
        <w:rPr>
          <w:bCs/>
        </w:rPr>
        <w:t xml:space="preserve">По данному направлению расходов отражаются расходы на разработку </w:t>
      </w:r>
      <w:proofErr w:type="spellStart"/>
      <w:r w:rsidRPr="00121E49">
        <w:rPr>
          <w:color w:val="000000"/>
        </w:rPr>
        <w:t>проектно</w:t>
      </w:r>
      <w:proofErr w:type="spellEnd"/>
      <w:r w:rsidRPr="00121E49">
        <w:rPr>
          <w:color w:val="000000"/>
        </w:rPr>
        <w:t xml:space="preserve"> - сметной документации.</w:t>
      </w:r>
    </w:p>
    <w:p w:rsidR="00CA53C3" w:rsidRPr="00121E49" w:rsidRDefault="00CA53C3" w:rsidP="00CA53C3">
      <w:pPr>
        <w:tabs>
          <w:tab w:val="left" w:pos="8160"/>
        </w:tabs>
        <w:ind w:firstLine="708"/>
        <w:jc w:val="both"/>
        <w:rPr>
          <w:bCs/>
          <w:i/>
        </w:rPr>
      </w:pPr>
    </w:p>
    <w:p w:rsidR="00CA53C3" w:rsidRPr="00121E49" w:rsidRDefault="00CA53C3" w:rsidP="00CA53C3">
      <w:pPr>
        <w:tabs>
          <w:tab w:val="left" w:pos="8160"/>
        </w:tabs>
        <w:ind w:firstLine="708"/>
        <w:jc w:val="both"/>
        <w:rPr>
          <w:bCs/>
          <w:i/>
        </w:rPr>
      </w:pPr>
      <w:r w:rsidRPr="00BE1CF2">
        <w:rPr>
          <w:bCs/>
          <w:i/>
        </w:rPr>
        <w:t>05110</w:t>
      </w:r>
      <w:proofErr w:type="gramStart"/>
      <w:r w:rsidRPr="00BE1CF2">
        <w:rPr>
          <w:bCs/>
          <w:i/>
        </w:rPr>
        <w:t xml:space="preserve"> П</w:t>
      </w:r>
      <w:proofErr w:type="gramEnd"/>
      <w:r>
        <w:rPr>
          <w:bCs/>
          <w:i/>
        </w:rPr>
        <w:t>рочие м</w:t>
      </w:r>
      <w:r w:rsidRPr="00121E49">
        <w:rPr>
          <w:bCs/>
          <w:i/>
        </w:rPr>
        <w:t>ероприятия в области жилищного хозяйства</w:t>
      </w:r>
      <w:r w:rsidRPr="00121E49">
        <w:rPr>
          <w:bCs/>
          <w:i/>
        </w:rPr>
        <w:tab/>
      </w:r>
    </w:p>
    <w:p w:rsidR="00CA53C3" w:rsidRPr="00121E49" w:rsidRDefault="00CA53C3" w:rsidP="00CA53C3">
      <w:pPr>
        <w:ind w:firstLine="708"/>
        <w:jc w:val="both"/>
      </w:pPr>
      <w:r w:rsidRPr="00121E49">
        <w:rPr>
          <w:bCs/>
        </w:rPr>
        <w:t>По данному направлению отражаются расходы</w:t>
      </w:r>
      <w:r w:rsidRPr="00121E49">
        <w:t xml:space="preserve"> на содержание объектов жилого назначения, находящихся в муниципальной собственности города Каргата Каргатского района Новосибирской области.</w:t>
      </w:r>
    </w:p>
    <w:p w:rsidR="00CA53C3" w:rsidRPr="00121E49" w:rsidRDefault="00CA53C3" w:rsidP="00CA53C3">
      <w:pPr>
        <w:ind w:firstLine="708"/>
        <w:jc w:val="both"/>
        <w:rPr>
          <w:bCs/>
          <w:i/>
        </w:rPr>
      </w:pPr>
    </w:p>
    <w:p w:rsidR="00CA53C3" w:rsidRPr="00121E49" w:rsidRDefault="00CA53C3" w:rsidP="00CA53C3">
      <w:pPr>
        <w:ind w:firstLine="708"/>
        <w:jc w:val="both"/>
        <w:rPr>
          <w:i/>
        </w:rPr>
      </w:pPr>
      <w:r>
        <w:rPr>
          <w:bCs/>
          <w:i/>
        </w:rPr>
        <w:t>052</w:t>
      </w:r>
      <w:r w:rsidRPr="00121E49">
        <w:rPr>
          <w:bCs/>
          <w:i/>
        </w:rPr>
        <w:t>20 Мероприятия в области коммунального хозяйства</w:t>
      </w:r>
      <w:r w:rsidRPr="00121E49">
        <w:rPr>
          <w:i/>
        </w:rPr>
        <w:t xml:space="preserve"> </w:t>
      </w:r>
    </w:p>
    <w:p w:rsidR="00CA53C3" w:rsidRPr="00B1332E" w:rsidRDefault="00CA53C3" w:rsidP="00CA53C3">
      <w:pPr>
        <w:autoSpaceDE w:val="0"/>
        <w:autoSpaceDN w:val="0"/>
        <w:adjustRightInd w:val="0"/>
        <w:ind w:firstLine="720"/>
        <w:jc w:val="both"/>
        <w:outlineLvl w:val="4"/>
      </w:pPr>
      <w:r w:rsidRPr="00121E49">
        <w:rPr>
          <w:bCs/>
        </w:rPr>
        <w:t xml:space="preserve">По данному направлению </w:t>
      </w:r>
      <w:r w:rsidRPr="00121E49">
        <w:t xml:space="preserve">подлежат отражению расходы, связанные с содержанием объектов коммунального назначения, находящихся в муниципальной собственности города Каргата Каргатского района, предоставлением субсидий организациям, </w:t>
      </w:r>
      <w:r w:rsidRPr="00121E49">
        <w:lastRenderedPageBreak/>
        <w:t>оказывающим коммунальные услуги населению, а также расходы на другие мероприятия в области коммунального хозяйства.</w:t>
      </w:r>
    </w:p>
    <w:p w:rsidR="00CA53C3" w:rsidRDefault="00CA53C3" w:rsidP="00CA53C3">
      <w:pPr>
        <w:ind w:firstLine="708"/>
        <w:jc w:val="both"/>
        <w:rPr>
          <w:i/>
        </w:rPr>
      </w:pP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  <w:i/>
        </w:rPr>
        <w:t>05030 Уличное освещение</w:t>
      </w: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</w:rPr>
        <w:t xml:space="preserve">По данному направлению </w:t>
      </w:r>
      <w:r w:rsidRPr="000C4C15">
        <w:t xml:space="preserve">подлежат отражению расходы на проведение мероприятий, направленных на освещение улиц, в том числе </w:t>
      </w:r>
      <w:proofErr w:type="spellStart"/>
      <w:r w:rsidRPr="000C4C15">
        <w:t>энергоэффективное</w:t>
      </w:r>
      <w:proofErr w:type="spellEnd"/>
      <w:r w:rsidRPr="000C4C15">
        <w:t xml:space="preserve"> освещение.</w:t>
      </w:r>
    </w:p>
    <w:p w:rsidR="00CA53C3" w:rsidRPr="000C4C15" w:rsidRDefault="00CA53C3" w:rsidP="00CA53C3">
      <w:pPr>
        <w:ind w:firstLine="708"/>
        <w:jc w:val="both"/>
        <w:rPr>
          <w:bCs/>
        </w:rPr>
      </w:pP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  <w:i/>
        </w:rPr>
        <w:t>05130 Организация и содержание мест захоронения</w:t>
      </w: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</w:rPr>
        <w:t xml:space="preserve">По данному направлению </w:t>
      </w:r>
      <w:r w:rsidRPr="000C4C15">
        <w:t>подлежат отражению расходы на проведение мероприятий по содержанию мест захоронения (кладбищ).</w:t>
      </w:r>
    </w:p>
    <w:p w:rsidR="00CA53C3" w:rsidRPr="000C4C15" w:rsidRDefault="00CA53C3" w:rsidP="00CA53C3">
      <w:pPr>
        <w:ind w:firstLine="708"/>
        <w:jc w:val="both"/>
        <w:rPr>
          <w:bCs/>
          <w:i/>
        </w:rPr>
      </w:pP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  <w:i/>
        </w:rPr>
        <w:t>05430 Организация сбора и вывоза бытовых отходов и мусора</w:t>
      </w: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</w:rPr>
        <w:t xml:space="preserve">По данному направлению </w:t>
      </w:r>
      <w:r w:rsidRPr="000C4C15">
        <w:t>подлежат отражению расходы на проведение мероприятий по организации сбора и вывоза бытовых отходов и мусора.</w:t>
      </w:r>
    </w:p>
    <w:p w:rsidR="00CA53C3" w:rsidRPr="000C4C15" w:rsidRDefault="00CA53C3" w:rsidP="00CA53C3">
      <w:pPr>
        <w:ind w:firstLine="708"/>
        <w:jc w:val="both"/>
        <w:rPr>
          <w:bCs/>
          <w:i/>
        </w:rPr>
      </w:pPr>
    </w:p>
    <w:p w:rsidR="00CA53C3" w:rsidRPr="000C4C15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  <w:i/>
        </w:rPr>
        <w:t>05530</w:t>
      </w:r>
      <w:proofErr w:type="gramStart"/>
      <w:r w:rsidRPr="000C4C15">
        <w:rPr>
          <w:bCs/>
          <w:i/>
        </w:rPr>
        <w:t xml:space="preserve"> П</w:t>
      </w:r>
      <w:proofErr w:type="gramEnd"/>
      <w:r w:rsidRPr="000C4C15">
        <w:rPr>
          <w:bCs/>
          <w:i/>
        </w:rPr>
        <w:t>рочие мероприятия по благоустройству поселений</w:t>
      </w:r>
    </w:p>
    <w:p w:rsidR="00CA53C3" w:rsidRPr="00121E49" w:rsidRDefault="00CA53C3" w:rsidP="00CA53C3">
      <w:pPr>
        <w:ind w:firstLine="708"/>
        <w:jc w:val="both"/>
        <w:rPr>
          <w:bCs/>
          <w:i/>
        </w:rPr>
      </w:pPr>
      <w:r w:rsidRPr="000C4C15">
        <w:rPr>
          <w:bCs/>
        </w:rPr>
        <w:t xml:space="preserve">По данному направлению </w:t>
      </w:r>
      <w:r w:rsidRPr="000C4C15">
        <w:t>подлежат отражению прочие расходы на проведение мероприятий по</w:t>
      </w:r>
      <w:r w:rsidRPr="00D030F7">
        <w:t xml:space="preserve"> содержанию</w:t>
      </w:r>
      <w:r>
        <w:t xml:space="preserve"> </w:t>
      </w:r>
      <w:r w:rsidRPr="00D030F7">
        <w:t>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>
        <w:t>.</w:t>
      </w:r>
    </w:p>
    <w:p w:rsidR="00CA53C3" w:rsidRDefault="00CA53C3" w:rsidP="00CA53C3">
      <w:pPr>
        <w:ind w:firstLine="708"/>
        <w:jc w:val="both"/>
        <w:rPr>
          <w:bCs/>
        </w:rPr>
      </w:pPr>
    </w:p>
    <w:p w:rsidR="00CA53C3" w:rsidRPr="004D232E" w:rsidRDefault="00CA53C3" w:rsidP="00CA53C3">
      <w:pPr>
        <w:ind w:firstLine="708"/>
        <w:jc w:val="both"/>
        <w:rPr>
          <w:i/>
        </w:rPr>
      </w:pPr>
      <w:r w:rsidRPr="004D232E">
        <w:rPr>
          <w:bCs/>
          <w:i/>
        </w:rPr>
        <w:t>05050</w:t>
      </w:r>
      <w:r>
        <w:rPr>
          <w:i/>
        </w:rPr>
        <w:t xml:space="preserve"> Услуги благоустройства</w:t>
      </w:r>
      <w:r w:rsidRPr="004D232E">
        <w:rPr>
          <w:i/>
        </w:rPr>
        <w:t xml:space="preserve"> </w:t>
      </w:r>
    </w:p>
    <w:p w:rsidR="00CA53C3" w:rsidRPr="004D232E" w:rsidRDefault="00CA53C3" w:rsidP="00CA53C3">
      <w:pPr>
        <w:ind w:firstLine="708"/>
        <w:jc w:val="both"/>
        <w:rPr>
          <w:bCs/>
        </w:rPr>
      </w:pPr>
      <w:r w:rsidRPr="004D232E">
        <w:rPr>
          <w:bCs/>
        </w:rPr>
        <w:t>По данному направлению расходов отражаются расходы</w:t>
      </w:r>
      <w:r w:rsidRPr="004D232E">
        <w:t xml:space="preserve"> на содержание и обеспечение деятельности МКУ «Услуги благоустройства города Каргата»</w:t>
      </w:r>
      <w:r w:rsidRPr="004D232E">
        <w:rPr>
          <w:bCs/>
        </w:rPr>
        <w:t xml:space="preserve">. </w:t>
      </w:r>
    </w:p>
    <w:p w:rsidR="00CA53C3" w:rsidRPr="004D232E" w:rsidRDefault="00CA53C3" w:rsidP="00CA53C3">
      <w:pPr>
        <w:ind w:firstLine="708"/>
        <w:jc w:val="both"/>
        <w:rPr>
          <w:bCs/>
        </w:rPr>
      </w:pPr>
    </w:p>
    <w:p w:rsidR="00CA53C3" w:rsidRPr="004D232E" w:rsidRDefault="00CA53C3" w:rsidP="00CA53C3">
      <w:pPr>
        <w:ind w:firstLine="708"/>
        <w:jc w:val="both"/>
        <w:rPr>
          <w:i/>
        </w:rPr>
      </w:pPr>
      <w:r w:rsidRPr="004D232E">
        <w:rPr>
          <w:i/>
        </w:rPr>
        <w:t>06030 Природоохранные мероприятия</w:t>
      </w:r>
    </w:p>
    <w:p w:rsidR="00CA53C3" w:rsidRPr="00D37447" w:rsidRDefault="00CA53C3" w:rsidP="00CA53C3">
      <w:pPr>
        <w:ind w:firstLine="708"/>
        <w:jc w:val="both"/>
      </w:pPr>
      <w:r w:rsidRPr="004D232E">
        <w:rPr>
          <w:bCs/>
        </w:rPr>
        <w:t xml:space="preserve">По данному направлению расходов отражаются </w:t>
      </w:r>
      <w:r w:rsidRPr="00D37447">
        <w:t>мероприятия по охране объектов растительного и животного мира и среды их обитания.</w:t>
      </w:r>
    </w:p>
    <w:p w:rsidR="00CA53C3" w:rsidRPr="002E3840" w:rsidRDefault="00CA53C3" w:rsidP="00CA53C3">
      <w:pPr>
        <w:ind w:firstLine="708"/>
        <w:jc w:val="both"/>
        <w:rPr>
          <w:i/>
        </w:rPr>
      </w:pPr>
    </w:p>
    <w:p w:rsidR="00CA53C3" w:rsidRDefault="00CA53C3" w:rsidP="00CA53C3">
      <w:pPr>
        <w:ind w:firstLine="708"/>
        <w:jc w:val="both"/>
        <w:rPr>
          <w:bCs/>
          <w:i/>
        </w:rPr>
      </w:pPr>
      <w:r w:rsidRPr="000924EE">
        <w:rPr>
          <w:bCs/>
          <w:i/>
        </w:rPr>
        <w:t>07050 Мероприятия</w:t>
      </w:r>
      <w:r>
        <w:rPr>
          <w:bCs/>
          <w:i/>
        </w:rPr>
        <w:t xml:space="preserve"> по повышению квалификации и профессиональной переподготовке</w:t>
      </w:r>
    </w:p>
    <w:p w:rsidR="00CA53C3" w:rsidRDefault="00CA53C3" w:rsidP="00CA53C3">
      <w:pPr>
        <w:ind w:firstLine="708"/>
        <w:jc w:val="both"/>
      </w:pPr>
      <w:r w:rsidRPr="00046089">
        <w:rPr>
          <w:bCs/>
        </w:rPr>
        <w:t>По данному направлению расходов отражаются расходы</w:t>
      </w:r>
      <w:r w:rsidRPr="00EE77CE">
        <w:t xml:space="preserve"> </w:t>
      </w:r>
      <w:r>
        <w:t>местного бюджета по повышению квалификации и профессиональной переподготовке муниципальных служащих и работников казённых учреждений.</w:t>
      </w:r>
    </w:p>
    <w:p w:rsidR="00CA53C3" w:rsidRPr="00952B5A" w:rsidRDefault="00CA53C3" w:rsidP="00CA53C3">
      <w:pPr>
        <w:ind w:firstLine="708"/>
        <w:jc w:val="both"/>
        <w:rPr>
          <w:bCs/>
        </w:rPr>
      </w:pPr>
    </w:p>
    <w:p w:rsidR="00CA53C3" w:rsidRPr="00015E3B" w:rsidRDefault="00CA53C3" w:rsidP="00CA53C3">
      <w:pPr>
        <w:ind w:firstLine="708"/>
        <w:jc w:val="both"/>
        <w:rPr>
          <w:bCs/>
          <w:i/>
        </w:rPr>
      </w:pPr>
      <w:r w:rsidRPr="00015E3B">
        <w:rPr>
          <w:bCs/>
          <w:i/>
        </w:rPr>
        <w:t>08110 Обеспечение деятельности других учреждений культуры клубного типа</w:t>
      </w:r>
    </w:p>
    <w:p w:rsidR="00CA53C3" w:rsidRPr="00015E3B" w:rsidRDefault="00CA53C3" w:rsidP="00CA53C3">
      <w:pPr>
        <w:ind w:firstLine="708"/>
        <w:jc w:val="both"/>
        <w:rPr>
          <w:bCs/>
        </w:rPr>
      </w:pPr>
      <w:r w:rsidRPr="00015E3B">
        <w:rPr>
          <w:bCs/>
        </w:rPr>
        <w:t>По данному направлению расходов местного бюджета отражаются расходы на содержание и о</w:t>
      </w:r>
      <w:r>
        <w:rPr>
          <w:bCs/>
        </w:rPr>
        <w:t>беспечение деятельности МКУК СКК «Юность»</w:t>
      </w:r>
      <w:r w:rsidRPr="00015E3B">
        <w:rPr>
          <w:bCs/>
        </w:rPr>
        <w:t>.</w:t>
      </w:r>
    </w:p>
    <w:p w:rsidR="00CA53C3" w:rsidRPr="00015E3B" w:rsidRDefault="00CA53C3" w:rsidP="00CA53C3">
      <w:pPr>
        <w:ind w:firstLine="708"/>
        <w:jc w:val="both"/>
        <w:rPr>
          <w:bCs/>
          <w:i/>
        </w:rPr>
      </w:pPr>
    </w:p>
    <w:p w:rsidR="00CA53C3" w:rsidRPr="00015E3B" w:rsidRDefault="00CA53C3" w:rsidP="00CA53C3">
      <w:pPr>
        <w:ind w:firstLine="708"/>
        <w:jc w:val="both"/>
        <w:rPr>
          <w:bCs/>
          <w:i/>
        </w:rPr>
      </w:pPr>
      <w:r>
        <w:rPr>
          <w:bCs/>
          <w:i/>
        </w:rPr>
        <w:t>0814</w:t>
      </w:r>
      <w:r w:rsidRPr="00015E3B">
        <w:rPr>
          <w:bCs/>
          <w:i/>
        </w:rPr>
        <w:t>0</w:t>
      </w:r>
      <w:r>
        <w:rPr>
          <w:bCs/>
          <w:i/>
        </w:rPr>
        <w:t xml:space="preserve"> Парк культуры города Каргата</w:t>
      </w:r>
    </w:p>
    <w:p w:rsidR="00CA53C3" w:rsidRPr="00015E3B" w:rsidRDefault="00CA53C3" w:rsidP="00CA53C3">
      <w:pPr>
        <w:ind w:firstLine="709"/>
        <w:jc w:val="both"/>
        <w:rPr>
          <w:bCs/>
        </w:rPr>
      </w:pPr>
      <w:r w:rsidRPr="00015E3B">
        <w:rPr>
          <w:bCs/>
        </w:rPr>
        <w:t>По данному направлению расходов районного бюджета отражаются расходы на содержание</w:t>
      </w:r>
      <w:r>
        <w:rPr>
          <w:bCs/>
        </w:rPr>
        <w:t xml:space="preserve"> и обеспечение деятельности МКУК «Парк культуры и отдыха города Каргата»</w:t>
      </w:r>
      <w:r w:rsidRPr="00015E3B">
        <w:rPr>
          <w:bCs/>
        </w:rPr>
        <w:t>.</w:t>
      </w:r>
    </w:p>
    <w:p w:rsidR="00CA53C3" w:rsidRPr="00015E3B" w:rsidRDefault="00CA53C3" w:rsidP="00CA53C3">
      <w:pPr>
        <w:ind w:firstLine="708"/>
        <w:jc w:val="both"/>
        <w:rPr>
          <w:bCs/>
        </w:rPr>
      </w:pPr>
    </w:p>
    <w:p w:rsidR="00CA53C3" w:rsidRPr="00015E3B" w:rsidRDefault="00CA53C3" w:rsidP="00CA53C3">
      <w:pPr>
        <w:ind w:firstLine="708"/>
        <w:jc w:val="both"/>
        <w:rPr>
          <w:bCs/>
          <w:i/>
        </w:rPr>
      </w:pPr>
      <w:r w:rsidRPr="00015E3B">
        <w:rPr>
          <w:bCs/>
          <w:i/>
        </w:rPr>
        <w:t>10010 Доплаты к пенсиям муниципальных служащих</w:t>
      </w:r>
    </w:p>
    <w:p w:rsidR="00CA53C3" w:rsidRPr="00015E3B" w:rsidRDefault="00CA53C3" w:rsidP="00CA53C3">
      <w:pPr>
        <w:ind w:firstLine="708"/>
        <w:jc w:val="both"/>
        <w:rPr>
          <w:sz w:val="23"/>
          <w:szCs w:val="23"/>
        </w:rPr>
      </w:pPr>
      <w:r w:rsidRPr="00015E3B">
        <w:rPr>
          <w:sz w:val="23"/>
          <w:szCs w:val="23"/>
        </w:rPr>
        <w:t>По данному направлению расходов отражаются расходы местного бюджета по пенсионному обеспечению лиц, замещавших муниципальные должности и должности муниципальной службы и назначаемые, в соответствии, с нормативными правовыми актами города Каргата Каргатского района.</w:t>
      </w:r>
    </w:p>
    <w:p w:rsidR="00CA53C3" w:rsidRPr="00015E3B" w:rsidRDefault="00CA53C3" w:rsidP="00CA53C3">
      <w:pPr>
        <w:autoSpaceDE w:val="0"/>
        <w:autoSpaceDN w:val="0"/>
        <w:adjustRightInd w:val="0"/>
        <w:jc w:val="both"/>
        <w:outlineLvl w:val="1"/>
      </w:pP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015E3B">
        <w:rPr>
          <w:b/>
        </w:rPr>
        <w:t>2.4. Универсальные основные направления расходов и направления расходов, увязываемые с целевыми статьями муниципальных программ (подпрограмм муниципальных программ), непрограммными направлениями деятельности органов местного самоуправления (муниципальных органов)</w:t>
      </w: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015E3B">
        <w:t>2.4.1. Универсальные основны</w:t>
      </w:r>
      <w:r>
        <w:t>е направления расходов местного</w:t>
      </w:r>
      <w:r w:rsidRPr="00015E3B">
        <w:t xml:space="preserve"> бюджета, которые могут применяться в различных целевых статьях расходов районного бюджета, включают:</w:t>
      </w: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015E3B">
        <w:t>01 Содержание и обеспечение деятельности органов местного самоуправления (муниципальных органов)</w:t>
      </w: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015E3B">
        <w:t>По данному основному направлению расходов отражаются расходы на содержание и обеспечение деятельности органов местного самоуправления (муниципальных органов) муниципального образования.</w:t>
      </w: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015E3B">
        <w:t>02 Публичные нормативные обязательства</w:t>
      </w: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  <w:r w:rsidRPr="00015E3B">
        <w:t>По данному основному направлению расходов отражаются расходы на исполнение публичных нормативных обязательств муниципального образования.</w:t>
      </w:r>
    </w:p>
    <w:p w:rsidR="00CA53C3" w:rsidRPr="00015E3B" w:rsidRDefault="00CA53C3" w:rsidP="00CA53C3">
      <w:pPr>
        <w:autoSpaceDE w:val="0"/>
        <w:autoSpaceDN w:val="0"/>
        <w:adjustRightInd w:val="0"/>
        <w:ind w:firstLine="708"/>
        <w:jc w:val="both"/>
        <w:outlineLvl w:val="1"/>
      </w:pPr>
    </w:p>
    <w:p w:rsidR="00CA53C3" w:rsidRPr="00015E3B" w:rsidRDefault="00CA53C3" w:rsidP="00CA53C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color w:val="FF0000"/>
        </w:rPr>
      </w:pPr>
    </w:p>
    <w:p w:rsidR="00CA53C3" w:rsidRPr="00015E3B" w:rsidRDefault="00CA53C3" w:rsidP="00CA53C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CA53C3" w:rsidRPr="00D35B00" w:rsidRDefault="00CA53C3" w:rsidP="00CA53C3">
      <w:pPr>
        <w:autoSpaceDE w:val="0"/>
        <w:autoSpaceDN w:val="0"/>
        <w:adjustRightInd w:val="0"/>
        <w:jc w:val="center"/>
      </w:pPr>
      <w:r w:rsidRPr="00D35B00">
        <w:t xml:space="preserve">3. Классификация источников финансирования </w:t>
      </w:r>
    </w:p>
    <w:p w:rsidR="00CA53C3" w:rsidRPr="00D35B00" w:rsidRDefault="00CA53C3" w:rsidP="00CA53C3">
      <w:pPr>
        <w:autoSpaceDE w:val="0"/>
        <w:autoSpaceDN w:val="0"/>
        <w:adjustRightInd w:val="0"/>
        <w:jc w:val="center"/>
      </w:pPr>
      <w:r w:rsidRPr="00D35B00">
        <w:t>дефицита местного бюджета</w:t>
      </w:r>
    </w:p>
    <w:p w:rsidR="00CA53C3" w:rsidRPr="00D35B00" w:rsidRDefault="00CA53C3" w:rsidP="00CA53C3">
      <w:pPr>
        <w:autoSpaceDE w:val="0"/>
        <w:autoSpaceDN w:val="0"/>
        <w:adjustRightInd w:val="0"/>
        <w:jc w:val="center"/>
      </w:pPr>
    </w:p>
    <w:p w:rsidR="00CA53C3" w:rsidRPr="00D35B00" w:rsidRDefault="00CA53C3" w:rsidP="00CA53C3">
      <w:pPr>
        <w:shd w:val="clear" w:color="auto" w:fill="FFFFFF"/>
        <w:ind w:firstLine="708"/>
        <w:jc w:val="both"/>
      </w:pPr>
      <w:r w:rsidRPr="00D35B00">
        <w:t xml:space="preserve">3.1. Код </w:t>
      </w:r>
      <w:proofErr w:type="gramStart"/>
      <w:r w:rsidRPr="00D35B00">
        <w:t>классификации источников финансирования дефицита местного бюджета</w:t>
      </w:r>
      <w:proofErr w:type="gramEnd"/>
      <w:r w:rsidRPr="00D35B00">
        <w:t xml:space="preserve"> состоит из двадцати знаков. Структура двадцатизначного </w:t>
      </w:r>
      <w:proofErr w:type="gramStart"/>
      <w:r w:rsidRPr="00D35B00">
        <w:t>кода классификации источников финансирования дефицита местного бюджета</w:t>
      </w:r>
      <w:proofErr w:type="gramEnd"/>
      <w:r w:rsidRPr="00D35B00">
        <w:t xml:space="preserve"> включает следующие составные части:</w:t>
      </w:r>
    </w:p>
    <w:p w:rsidR="00CA53C3" w:rsidRPr="00D35B00" w:rsidRDefault="00CA53C3" w:rsidP="00CA53C3">
      <w:pPr>
        <w:shd w:val="clear" w:color="auto" w:fill="FFFFFF"/>
        <w:ind w:firstLine="708"/>
        <w:jc w:val="both"/>
      </w:pPr>
      <w:r w:rsidRPr="00D35B00">
        <w:t>1) код главного администратора источников финансирования дефицита бюджета (1 - 3 разряды);</w:t>
      </w:r>
    </w:p>
    <w:p w:rsidR="00CA53C3" w:rsidRPr="00D35B00" w:rsidRDefault="00CA53C3" w:rsidP="00CA53C3">
      <w:pPr>
        <w:shd w:val="clear" w:color="auto" w:fill="FFFFFF"/>
        <w:ind w:firstLine="708"/>
        <w:jc w:val="both"/>
      </w:pPr>
      <w:r w:rsidRPr="00D35B00">
        <w:t>2) коды группы, подгруппы, статьи и вида источника финансирования дефицита бюджета (4 - 20 разряды).</w:t>
      </w:r>
    </w:p>
    <w:p w:rsidR="00CA53C3" w:rsidRPr="00D35B00" w:rsidRDefault="00CA53C3" w:rsidP="00CA53C3">
      <w:pPr>
        <w:shd w:val="clear" w:color="auto" w:fill="FFFFFF"/>
        <w:ind w:firstLine="708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454"/>
        <w:gridCol w:w="554"/>
        <w:gridCol w:w="554"/>
        <w:gridCol w:w="554"/>
        <w:gridCol w:w="554"/>
        <w:gridCol w:w="448"/>
        <w:gridCol w:w="448"/>
        <w:gridCol w:w="480"/>
        <w:gridCol w:w="481"/>
        <w:gridCol w:w="367"/>
        <w:gridCol w:w="367"/>
        <w:gridCol w:w="381"/>
        <w:gridCol w:w="381"/>
        <w:gridCol w:w="381"/>
        <w:gridCol w:w="383"/>
        <w:gridCol w:w="452"/>
        <w:gridCol w:w="452"/>
        <w:gridCol w:w="454"/>
      </w:tblGrid>
      <w:tr w:rsidR="00CA53C3" w:rsidRPr="00D35B00" w:rsidTr="00327910">
        <w:tc>
          <w:tcPr>
            <w:tcW w:w="9049" w:type="dxa"/>
            <w:gridSpan w:val="20"/>
          </w:tcPr>
          <w:p w:rsidR="00CA53C3" w:rsidRPr="00D35B00" w:rsidRDefault="00CA53C3" w:rsidP="00327910">
            <w:pPr>
              <w:pStyle w:val="ConsPlusTitle"/>
              <w:jc w:val="center"/>
            </w:pPr>
            <w:r w:rsidRPr="00D35B00">
              <w:t xml:space="preserve">Структура </w:t>
            </w:r>
            <w:proofErr w:type="gramStart"/>
            <w:r w:rsidRPr="00D35B00">
              <w:t>кода классификации источников финансирования дефицита бюджета</w:t>
            </w:r>
            <w:proofErr w:type="gramEnd"/>
          </w:p>
        </w:tc>
      </w:tr>
      <w:tr w:rsidR="00CA53C3" w:rsidRPr="00D35B00" w:rsidTr="00327910">
        <w:tc>
          <w:tcPr>
            <w:tcW w:w="1358" w:type="dxa"/>
            <w:gridSpan w:val="3"/>
            <w:vMerge w:val="restart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 xml:space="preserve">Код главного </w:t>
            </w:r>
            <w:proofErr w:type="gramStart"/>
            <w:r w:rsidRPr="00D35B00"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108" w:type="dxa"/>
            <w:gridSpan w:val="2"/>
            <w:vMerge w:val="restart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 xml:space="preserve">Код </w:t>
            </w:r>
            <w:proofErr w:type="gramStart"/>
            <w:r w:rsidRPr="00D35B00">
              <w:t>группы источника финансирования дефицитов бюджетов</w:t>
            </w:r>
            <w:proofErr w:type="gramEnd"/>
          </w:p>
        </w:tc>
        <w:tc>
          <w:tcPr>
            <w:tcW w:w="1108" w:type="dxa"/>
            <w:gridSpan w:val="2"/>
            <w:vMerge w:val="restart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 xml:space="preserve">Код </w:t>
            </w:r>
            <w:proofErr w:type="gramStart"/>
            <w:r w:rsidRPr="00D35B00">
              <w:t>подгруппы источника финансирования дефицитов бюджетов</w:t>
            </w:r>
            <w:proofErr w:type="gramEnd"/>
          </w:p>
        </w:tc>
        <w:tc>
          <w:tcPr>
            <w:tcW w:w="2591" w:type="dxa"/>
            <w:gridSpan w:val="6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 xml:space="preserve">Код </w:t>
            </w:r>
            <w:proofErr w:type="gramStart"/>
            <w:r w:rsidRPr="00D35B00">
              <w:t>статьи источника финансирования дефицитов бюджетов</w:t>
            </w:r>
            <w:proofErr w:type="gramEnd"/>
          </w:p>
        </w:tc>
        <w:tc>
          <w:tcPr>
            <w:tcW w:w="2884" w:type="dxa"/>
            <w:gridSpan w:val="7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 xml:space="preserve">Код </w:t>
            </w:r>
            <w:proofErr w:type="gramStart"/>
            <w:r w:rsidRPr="00D35B00">
              <w:t>вида источника финансирования дефицитов бюджетов</w:t>
            </w:r>
            <w:proofErr w:type="gramEnd"/>
          </w:p>
        </w:tc>
      </w:tr>
      <w:tr w:rsidR="00CA53C3" w:rsidRPr="00D35B00" w:rsidTr="00327910">
        <w:tc>
          <w:tcPr>
            <w:tcW w:w="1358" w:type="dxa"/>
            <w:gridSpan w:val="3"/>
            <w:vMerge/>
          </w:tcPr>
          <w:p w:rsidR="00CA53C3" w:rsidRPr="00D35B00" w:rsidRDefault="00CA53C3" w:rsidP="00327910"/>
        </w:tc>
        <w:tc>
          <w:tcPr>
            <w:tcW w:w="1108" w:type="dxa"/>
            <w:gridSpan w:val="2"/>
            <w:vMerge/>
          </w:tcPr>
          <w:p w:rsidR="00CA53C3" w:rsidRPr="00D35B00" w:rsidRDefault="00CA53C3" w:rsidP="00327910"/>
        </w:tc>
        <w:tc>
          <w:tcPr>
            <w:tcW w:w="1108" w:type="dxa"/>
            <w:gridSpan w:val="2"/>
            <w:vMerge/>
          </w:tcPr>
          <w:p w:rsidR="00CA53C3" w:rsidRPr="00D35B00" w:rsidRDefault="00CA53C3" w:rsidP="00327910"/>
        </w:tc>
        <w:tc>
          <w:tcPr>
            <w:tcW w:w="896" w:type="dxa"/>
            <w:gridSpan w:val="2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Статья</w:t>
            </w:r>
          </w:p>
        </w:tc>
        <w:tc>
          <w:tcPr>
            <w:tcW w:w="961" w:type="dxa"/>
            <w:gridSpan w:val="2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Подстатья</w:t>
            </w:r>
          </w:p>
        </w:tc>
        <w:tc>
          <w:tcPr>
            <w:tcW w:w="734" w:type="dxa"/>
            <w:gridSpan w:val="2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Элемент</w:t>
            </w:r>
          </w:p>
        </w:tc>
        <w:tc>
          <w:tcPr>
            <w:tcW w:w="1526" w:type="dxa"/>
            <w:gridSpan w:val="4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Подвид источника финансирования дефицитов бюджетов</w:t>
            </w:r>
          </w:p>
        </w:tc>
        <w:tc>
          <w:tcPr>
            <w:tcW w:w="1358" w:type="dxa"/>
            <w:gridSpan w:val="3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 xml:space="preserve">Аналитическая группа </w:t>
            </w:r>
            <w:proofErr w:type="gramStart"/>
            <w:r w:rsidRPr="00D35B00">
              <w:t>вида источника финансирования дефицитов бюджетов</w:t>
            </w:r>
            <w:proofErr w:type="gramEnd"/>
          </w:p>
        </w:tc>
      </w:tr>
      <w:tr w:rsidR="00CA53C3" w:rsidRPr="00D35B00" w:rsidTr="00327910">
        <w:tc>
          <w:tcPr>
            <w:tcW w:w="452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</w:t>
            </w:r>
          </w:p>
        </w:tc>
        <w:tc>
          <w:tcPr>
            <w:tcW w:w="452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2</w:t>
            </w:r>
          </w:p>
        </w:tc>
        <w:tc>
          <w:tcPr>
            <w:tcW w:w="454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3</w:t>
            </w:r>
          </w:p>
        </w:tc>
        <w:tc>
          <w:tcPr>
            <w:tcW w:w="554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4</w:t>
            </w:r>
          </w:p>
        </w:tc>
        <w:tc>
          <w:tcPr>
            <w:tcW w:w="554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5</w:t>
            </w:r>
          </w:p>
        </w:tc>
        <w:tc>
          <w:tcPr>
            <w:tcW w:w="554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6</w:t>
            </w:r>
          </w:p>
        </w:tc>
        <w:tc>
          <w:tcPr>
            <w:tcW w:w="554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7</w:t>
            </w:r>
          </w:p>
        </w:tc>
        <w:tc>
          <w:tcPr>
            <w:tcW w:w="448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8</w:t>
            </w:r>
          </w:p>
        </w:tc>
        <w:tc>
          <w:tcPr>
            <w:tcW w:w="448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9</w:t>
            </w:r>
          </w:p>
        </w:tc>
        <w:tc>
          <w:tcPr>
            <w:tcW w:w="480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10</w:t>
            </w:r>
          </w:p>
        </w:tc>
        <w:tc>
          <w:tcPr>
            <w:tcW w:w="481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11</w:t>
            </w:r>
          </w:p>
        </w:tc>
        <w:tc>
          <w:tcPr>
            <w:tcW w:w="367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12</w:t>
            </w:r>
          </w:p>
        </w:tc>
        <w:tc>
          <w:tcPr>
            <w:tcW w:w="367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13</w:t>
            </w:r>
          </w:p>
        </w:tc>
        <w:tc>
          <w:tcPr>
            <w:tcW w:w="381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14</w:t>
            </w:r>
          </w:p>
        </w:tc>
        <w:tc>
          <w:tcPr>
            <w:tcW w:w="381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15</w:t>
            </w:r>
          </w:p>
        </w:tc>
        <w:tc>
          <w:tcPr>
            <w:tcW w:w="381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16</w:t>
            </w:r>
          </w:p>
        </w:tc>
        <w:tc>
          <w:tcPr>
            <w:tcW w:w="383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17</w:t>
            </w:r>
          </w:p>
        </w:tc>
        <w:tc>
          <w:tcPr>
            <w:tcW w:w="452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18</w:t>
            </w:r>
          </w:p>
        </w:tc>
        <w:tc>
          <w:tcPr>
            <w:tcW w:w="452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19</w:t>
            </w:r>
          </w:p>
        </w:tc>
        <w:tc>
          <w:tcPr>
            <w:tcW w:w="454" w:type="dxa"/>
          </w:tcPr>
          <w:p w:rsidR="00CA53C3" w:rsidRPr="00D35B00" w:rsidRDefault="00CA53C3" w:rsidP="00327910">
            <w:pPr>
              <w:pStyle w:val="ConsPlusNormal"/>
              <w:jc w:val="center"/>
            </w:pPr>
            <w:r w:rsidRPr="00D35B00">
              <w:t>20</w:t>
            </w:r>
          </w:p>
        </w:tc>
      </w:tr>
    </w:tbl>
    <w:p w:rsidR="00CA53C3" w:rsidRPr="00D35B00" w:rsidRDefault="00CA53C3" w:rsidP="00CA53C3">
      <w:pPr>
        <w:pStyle w:val="ConsPlusNormal"/>
        <w:jc w:val="both"/>
      </w:pPr>
    </w:p>
    <w:p w:rsidR="00CA53C3" w:rsidRPr="00D35B00" w:rsidRDefault="00CA53C3" w:rsidP="00CA53C3">
      <w:pPr>
        <w:widowControl w:val="0"/>
        <w:autoSpaceDE w:val="0"/>
        <w:autoSpaceDN w:val="0"/>
        <w:adjustRightInd w:val="0"/>
        <w:ind w:firstLine="709"/>
        <w:jc w:val="both"/>
      </w:pPr>
      <w:r w:rsidRPr="00D35B00">
        <w:t xml:space="preserve">3.2. Перечень главных </w:t>
      </w:r>
      <w:proofErr w:type="gramStart"/>
      <w:r w:rsidRPr="00D35B00">
        <w:t>администраторов источников финансирования дефицита местного бюджета</w:t>
      </w:r>
      <w:proofErr w:type="gramEnd"/>
      <w:r w:rsidRPr="00D35B00">
        <w:t xml:space="preserve"> утверждается решением Совета депутатов города Каргата Каргатского района Новосибирской области о местном бюджете. </w:t>
      </w:r>
    </w:p>
    <w:p w:rsidR="00CA53C3" w:rsidRPr="00D35B00" w:rsidRDefault="00CA53C3" w:rsidP="00CA53C3">
      <w:pPr>
        <w:autoSpaceDE w:val="0"/>
        <w:autoSpaceDN w:val="0"/>
        <w:adjustRightInd w:val="0"/>
        <w:ind w:firstLine="720"/>
        <w:jc w:val="both"/>
      </w:pPr>
      <w:r w:rsidRPr="00D35B00">
        <w:t xml:space="preserve">3.3. Главному администратору источников финансирования дефицита местного бюджета, обладающему полномочиями главного администратора доходов местного бюджета и главного распорядителя средств местного бюджета, присваивается код главного администратора источников финансирования дефицита местного бюджета, </w:t>
      </w:r>
      <w:r w:rsidRPr="00D35B00">
        <w:lastRenderedPageBreak/>
        <w:t xml:space="preserve">соответствующий коду главного администратора доходов местного бюджета и главного распорядителя средств местного бюджета. </w:t>
      </w:r>
    </w:p>
    <w:p w:rsidR="00CA53C3" w:rsidRPr="00D35B00" w:rsidRDefault="00CA53C3" w:rsidP="00CA53C3">
      <w:pPr>
        <w:autoSpaceDE w:val="0"/>
        <w:autoSpaceDN w:val="0"/>
        <w:adjustRightInd w:val="0"/>
        <w:ind w:firstLine="709"/>
        <w:jc w:val="both"/>
        <w:outlineLvl w:val="1"/>
      </w:pPr>
      <w:r w:rsidRPr="00D35B00">
        <w:t xml:space="preserve">Перечень </w:t>
      </w:r>
      <w:proofErr w:type="gramStart"/>
      <w:r w:rsidRPr="00D35B00">
        <w:t>кодов главных администраторов источников финансирования дефицита местного бюджета</w:t>
      </w:r>
      <w:proofErr w:type="gramEnd"/>
      <w:r w:rsidRPr="00D35B00">
        <w:t xml:space="preserve"> и закрепленные за ними источники финансирования дефицита местного бюджета утверждаются решением о местном бюджете.</w:t>
      </w:r>
    </w:p>
    <w:p w:rsidR="00CA53C3" w:rsidRPr="00D35B00" w:rsidRDefault="00CA53C3" w:rsidP="00CA53C3">
      <w:pPr>
        <w:autoSpaceDE w:val="0"/>
        <w:autoSpaceDN w:val="0"/>
        <w:adjustRightInd w:val="0"/>
        <w:ind w:firstLine="709"/>
        <w:jc w:val="both"/>
        <w:outlineLvl w:val="1"/>
      </w:pPr>
      <w:r w:rsidRPr="00D35B00">
        <w:t>3.4. Коды групп и подгрупп источника финансирования дефицитов бюджетов являются едиными для бюджетов бюджетной системы Российской Федерации.</w:t>
      </w:r>
    </w:p>
    <w:p w:rsidR="00CA53C3" w:rsidRPr="00D35B00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B00">
        <w:rPr>
          <w:rFonts w:ascii="Times New Roman" w:hAnsi="Times New Roman" w:cs="Times New Roman"/>
          <w:sz w:val="24"/>
          <w:szCs w:val="24"/>
        </w:rPr>
        <w:t xml:space="preserve">   3.5. Код </w:t>
      </w:r>
      <w:proofErr w:type="gramStart"/>
      <w:r w:rsidRPr="00D35B00">
        <w:rPr>
          <w:rFonts w:ascii="Times New Roman" w:hAnsi="Times New Roman" w:cs="Times New Roman"/>
          <w:sz w:val="24"/>
          <w:szCs w:val="24"/>
        </w:rPr>
        <w:t>статьи источника финансирования дефицитов бюджетов</w:t>
      </w:r>
      <w:proofErr w:type="gramEnd"/>
      <w:r w:rsidRPr="00D35B00">
        <w:rPr>
          <w:rFonts w:ascii="Times New Roman" w:hAnsi="Times New Roman" w:cs="Times New Roman"/>
          <w:sz w:val="24"/>
          <w:szCs w:val="24"/>
        </w:rPr>
        <w:t xml:space="preserve"> включает, в том числе подстатью и элемент источника финансирования дефицитов бюджетов.</w:t>
      </w:r>
    </w:p>
    <w:p w:rsidR="00CA53C3" w:rsidRDefault="00CA53C3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B00">
        <w:rPr>
          <w:rFonts w:ascii="Times New Roman" w:hAnsi="Times New Roman" w:cs="Times New Roman"/>
          <w:sz w:val="24"/>
          <w:szCs w:val="24"/>
        </w:rPr>
        <w:t xml:space="preserve">    3.6. Детализация подстатей, подвида </w:t>
      </w:r>
      <w:proofErr w:type="gramStart"/>
      <w:r w:rsidRPr="00D35B00">
        <w:rPr>
          <w:rFonts w:ascii="Times New Roman" w:hAnsi="Times New Roman" w:cs="Times New Roman"/>
          <w:sz w:val="24"/>
          <w:szCs w:val="24"/>
        </w:rPr>
        <w:t>источника финансирования дефицитов бюджетов субъектов Российской</w:t>
      </w:r>
      <w:proofErr w:type="gramEnd"/>
      <w:r w:rsidRPr="00D35B00">
        <w:rPr>
          <w:rFonts w:ascii="Times New Roman" w:hAnsi="Times New Roman" w:cs="Times New Roman"/>
          <w:sz w:val="24"/>
          <w:szCs w:val="24"/>
        </w:rPr>
        <w:t xml:space="preserve"> Федерации, бюджетов муниципальных образований производится с учетом особенностей исполнения соответствующих бюджетов в соответствии с законодательными актами субъектов Российской Федерации или муниципальными правовыми актами.</w:t>
      </w: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2221D" w:rsidSect="00BD5B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21D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42"/>
        <w:gridCol w:w="12951"/>
      </w:tblGrid>
      <w:tr w:rsidR="0072221D" w:rsidRPr="0072221D" w:rsidTr="0072221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B4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21D">
              <w:rPr>
                <w:rFonts w:ascii="Arial" w:hAnsi="Arial" w:cs="Arial"/>
                <w:sz w:val="22"/>
                <w:szCs w:val="22"/>
              </w:rPr>
              <w:t>ПРИЛОЖЕНИЕ</w:t>
            </w:r>
          </w:p>
        </w:tc>
      </w:tr>
      <w:tr w:rsidR="0072221D" w:rsidRPr="0072221D" w:rsidTr="0072221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21D">
              <w:rPr>
                <w:rFonts w:ascii="Arial" w:hAnsi="Arial" w:cs="Arial"/>
                <w:sz w:val="22"/>
                <w:szCs w:val="22"/>
              </w:rPr>
              <w:t>к постановлению администрации</w:t>
            </w:r>
          </w:p>
        </w:tc>
      </w:tr>
      <w:tr w:rsidR="0072221D" w:rsidRPr="0072221D" w:rsidTr="0072221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21D">
              <w:rPr>
                <w:rFonts w:ascii="Arial" w:hAnsi="Arial" w:cs="Arial"/>
                <w:sz w:val="22"/>
                <w:szCs w:val="22"/>
              </w:rPr>
              <w:t>города Каргата Каргатского района</w:t>
            </w:r>
          </w:p>
        </w:tc>
      </w:tr>
      <w:tr w:rsidR="0072221D" w:rsidRPr="0072221D" w:rsidTr="0072221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21D">
              <w:rPr>
                <w:rFonts w:ascii="Arial" w:hAnsi="Arial" w:cs="Arial"/>
                <w:sz w:val="22"/>
                <w:szCs w:val="22"/>
              </w:rPr>
              <w:t>Новосибирской области</w:t>
            </w:r>
          </w:p>
        </w:tc>
      </w:tr>
      <w:tr w:rsidR="0072221D" w:rsidRPr="0072221D" w:rsidTr="0072221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21D">
              <w:rPr>
                <w:rFonts w:ascii="Arial" w:hAnsi="Arial" w:cs="Arial"/>
                <w:sz w:val="22"/>
                <w:szCs w:val="22"/>
              </w:rPr>
              <w:t xml:space="preserve">от                 </w:t>
            </w:r>
            <w:proofErr w:type="gramStart"/>
            <w:r w:rsidRPr="0072221D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72221D">
              <w:rPr>
                <w:rFonts w:ascii="Arial" w:hAnsi="Arial" w:cs="Arial"/>
                <w:sz w:val="22"/>
                <w:szCs w:val="22"/>
              </w:rPr>
              <w:t xml:space="preserve"> №</w:t>
            </w:r>
          </w:p>
        </w:tc>
      </w:tr>
      <w:tr w:rsidR="0072221D" w:rsidRPr="0072221D" w:rsidTr="0072221D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1D" w:rsidRPr="0072221D" w:rsidRDefault="0072221D" w:rsidP="0072221D">
            <w:pPr>
              <w:jc w:val="right"/>
            </w:pPr>
            <w:r w:rsidRPr="0072221D">
              <w:t>ПРИЛОЖЕНИЕ №1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1D" w:rsidRPr="0072221D" w:rsidRDefault="0072221D" w:rsidP="0072221D">
            <w:pPr>
              <w:jc w:val="right"/>
            </w:pPr>
            <w:r w:rsidRPr="0072221D">
              <w:t xml:space="preserve"> к Порядку применения бюджетной классификации Российской Федерации</w:t>
            </w:r>
            <w:r w:rsidRPr="0072221D">
              <w:br/>
              <w:t xml:space="preserve">в части, относящейся к бюджету муниципального образования города Каргата Каргатского района Новосибирской области </w:t>
            </w:r>
            <w:r w:rsidRPr="0072221D">
              <w:br/>
              <w:t xml:space="preserve">утвержденному постановлением  администрации города Каргата Каргатского района Новосибирской области </w:t>
            </w:r>
          </w:p>
        </w:tc>
      </w:tr>
      <w:tr w:rsidR="0072221D" w:rsidRPr="0072221D" w:rsidTr="0072221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21D" w:rsidRPr="0072221D" w:rsidRDefault="0072221D" w:rsidP="0072221D"/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21D" w:rsidRPr="0072221D" w:rsidRDefault="0072221D" w:rsidP="0072221D"/>
        </w:tc>
      </w:tr>
      <w:tr w:rsidR="0072221D" w:rsidRPr="0072221D" w:rsidTr="0072221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21D" w:rsidRPr="0072221D" w:rsidRDefault="0072221D" w:rsidP="0072221D"/>
        </w:tc>
      </w:tr>
      <w:tr w:rsidR="0072221D" w:rsidRPr="0072221D" w:rsidTr="0072221D">
        <w:trPr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1D" w:rsidRPr="0072221D" w:rsidRDefault="0072221D" w:rsidP="0072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1D">
              <w:rPr>
                <w:b/>
                <w:bCs/>
                <w:sz w:val="28"/>
                <w:szCs w:val="28"/>
              </w:rPr>
              <w:t xml:space="preserve">ПЕРЕЧЕНЬ                                                                                  </w:t>
            </w:r>
          </w:p>
        </w:tc>
      </w:tr>
      <w:tr w:rsidR="0072221D" w:rsidRPr="0072221D" w:rsidTr="0072221D">
        <w:trPr>
          <w:trHeight w:val="7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21D" w:rsidRPr="0072221D" w:rsidRDefault="0072221D" w:rsidP="0072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72221D">
              <w:rPr>
                <w:b/>
                <w:bCs/>
                <w:sz w:val="28"/>
                <w:szCs w:val="28"/>
              </w:rPr>
              <w:t xml:space="preserve"> кодов целевых статей расходов города Каргата Каргатского района Новосибирской области</w:t>
            </w:r>
          </w:p>
        </w:tc>
      </w:tr>
      <w:tr w:rsidR="0072221D" w:rsidRPr="0072221D" w:rsidTr="007222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21D" w:rsidRPr="0072221D" w:rsidTr="0072221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2221D" w:rsidRDefault="0072221D" w:rsidP="0072221D">
            <w:pPr>
              <w:jc w:val="center"/>
              <w:rPr>
                <w:b/>
                <w:bCs/>
              </w:rPr>
            </w:pPr>
            <w:r w:rsidRPr="0072221D">
              <w:rPr>
                <w:b/>
                <w:bCs/>
              </w:rPr>
              <w:t xml:space="preserve">Наименование целевой статьи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2221D" w:rsidRDefault="0072221D" w:rsidP="0072221D">
            <w:pPr>
              <w:jc w:val="center"/>
              <w:rPr>
                <w:b/>
                <w:bCs/>
              </w:rPr>
            </w:pPr>
            <w:r w:rsidRPr="0072221D">
              <w:rPr>
                <w:b/>
                <w:bCs/>
              </w:rPr>
              <w:t>Код</w:t>
            </w:r>
          </w:p>
        </w:tc>
      </w:tr>
      <w:tr w:rsidR="0072221D" w:rsidRPr="0072221D" w:rsidTr="0072221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88.0.01.01020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Глава муниципального образования</w:t>
            </w:r>
          </w:p>
        </w:tc>
      </w:tr>
      <w:tr w:rsidR="0072221D" w:rsidRPr="0072221D" w:rsidTr="0072221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88.0.01.01040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 xml:space="preserve">Исполнительно-распорядительный орган муниципального образования </w:t>
            </w:r>
          </w:p>
        </w:tc>
      </w:tr>
      <w:tr w:rsidR="0072221D" w:rsidRPr="0072221D" w:rsidTr="0072221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r w:rsidRPr="0072221D">
              <w:t>Резервные фонды местных администраций</w:t>
            </w:r>
          </w:p>
        </w:tc>
      </w:tr>
      <w:tr w:rsidR="0072221D" w:rsidRPr="0072221D" w:rsidTr="0072221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Прочие мероприятия, осуществляемые органами местного самоуправления</w:t>
            </w:r>
          </w:p>
        </w:tc>
      </w:tr>
      <w:tr w:rsidR="0072221D" w:rsidRPr="0072221D" w:rsidTr="0072221D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72221D" w:rsidRPr="0072221D" w:rsidTr="0072221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lastRenderedPageBreak/>
              <w:t>88.0.00.04080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</w:tr>
      <w:tr w:rsidR="0072221D" w:rsidRPr="0072221D" w:rsidTr="0072221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r w:rsidRPr="0072221D">
              <w:t>88.0.00.04090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Текущее содержание дорог, находящихся в муниципальной собственности</w:t>
            </w:r>
          </w:p>
        </w:tc>
      </w:tr>
      <w:tr w:rsidR="0072221D" w:rsidRPr="0072221D" w:rsidTr="0072221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</w:tr>
      <w:tr w:rsidR="0072221D" w:rsidRPr="0072221D" w:rsidTr="0072221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</w:tr>
      <w:tr w:rsidR="0072221D" w:rsidRPr="0072221D" w:rsidTr="0072221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Прочие мероприятия в области жилищного хозяйства</w:t>
            </w:r>
          </w:p>
        </w:tc>
      </w:tr>
      <w:tr w:rsidR="0072221D" w:rsidRPr="0072221D" w:rsidTr="0072221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Мероприятия в области коммунального хозяйства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r w:rsidRPr="0072221D">
              <w:t>88.0.00.05030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Уличное освещение</w:t>
            </w:r>
          </w:p>
        </w:tc>
      </w:tr>
      <w:tr w:rsidR="0072221D" w:rsidRPr="0072221D" w:rsidTr="0072221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Организация и содержание мест захоронения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Организация сбора и вывоза бытовых отходов и мусора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Прочие мероприятия по благоустройству поселений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r w:rsidRPr="0072221D">
              <w:t>Услуги благоустройства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21D" w:rsidRPr="0072221D" w:rsidRDefault="0072221D" w:rsidP="0072221D">
            <w:pPr>
              <w:jc w:val="both"/>
            </w:pPr>
            <w:proofErr w:type="spellStart"/>
            <w:r w:rsidRPr="0072221D">
              <w:t>Природохранные</w:t>
            </w:r>
            <w:proofErr w:type="spellEnd"/>
            <w:r w:rsidRPr="0072221D">
              <w:t xml:space="preserve"> мероприятия</w:t>
            </w:r>
          </w:p>
        </w:tc>
      </w:tr>
      <w:tr w:rsidR="0072221D" w:rsidRPr="0072221D" w:rsidTr="0072221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Мероприятия по повышению квалификации и профессиональной переподготовке</w:t>
            </w:r>
          </w:p>
        </w:tc>
      </w:tr>
      <w:tr w:rsidR="0072221D" w:rsidRPr="0072221D" w:rsidTr="0072221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Обеспечение деятельности других учреждений культуры клубного типа</w:t>
            </w:r>
          </w:p>
        </w:tc>
      </w:tr>
      <w:tr w:rsidR="0072221D" w:rsidRPr="0072221D" w:rsidTr="0072221D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88.0.00.08140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Парк культуры города Каргата</w:t>
            </w:r>
          </w:p>
        </w:tc>
      </w:tr>
      <w:tr w:rsidR="0072221D" w:rsidRPr="0072221D" w:rsidTr="0072221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88.0.02.10010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Доплаты к пенсиям муниципальных служащих</w:t>
            </w:r>
          </w:p>
        </w:tc>
      </w:tr>
      <w:tr w:rsidR="0072221D" w:rsidRPr="0072221D" w:rsidTr="0072221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21D" w:rsidRPr="0072221D" w:rsidRDefault="0072221D" w:rsidP="0072221D">
            <w:pPr>
              <w:rPr>
                <w:color w:val="000000"/>
              </w:rPr>
            </w:pPr>
            <w:r w:rsidRPr="0072221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1D" w:rsidRPr="0072221D" w:rsidRDefault="0072221D" w:rsidP="0072221D">
            <w:pPr>
              <w:jc w:val="both"/>
              <w:rPr>
                <w:color w:val="000000"/>
              </w:rPr>
            </w:pPr>
            <w:r w:rsidRPr="0072221D">
              <w:rPr>
                <w:color w:val="000000"/>
              </w:rPr>
              <w:t> </w:t>
            </w:r>
          </w:p>
        </w:tc>
      </w:tr>
    </w:tbl>
    <w:p w:rsidR="0072221D" w:rsidRPr="00A37573" w:rsidRDefault="0072221D" w:rsidP="00CA5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2221D" w:rsidRPr="00A37573" w:rsidSect="00722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061"/>
    <w:multiLevelType w:val="hybridMultilevel"/>
    <w:tmpl w:val="7346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0FC4"/>
    <w:multiLevelType w:val="hybridMultilevel"/>
    <w:tmpl w:val="AC7EF6E8"/>
    <w:lvl w:ilvl="0" w:tplc="34BA19CA">
      <w:start w:val="1"/>
      <w:numFmt w:val="decimal"/>
      <w:lvlText w:val="%1."/>
      <w:lvlJc w:val="left"/>
      <w:pPr>
        <w:ind w:left="1248" w:hanging="5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5"/>
    <w:rsid w:val="00012652"/>
    <w:rsid w:val="00020764"/>
    <w:rsid w:val="00045B7B"/>
    <w:rsid w:val="000613F2"/>
    <w:rsid w:val="00076A95"/>
    <w:rsid w:val="000C2F3C"/>
    <w:rsid w:val="001044DC"/>
    <w:rsid w:val="00174A0F"/>
    <w:rsid w:val="00182508"/>
    <w:rsid w:val="001C79E5"/>
    <w:rsid w:val="001E5486"/>
    <w:rsid w:val="002A0776"/>
    <w:rsid w:val="002A52AE"/>
    <w:rsid w:val="00325DE3"/>
    <w:rsid w:val="00350685"/>
    <w:rsid w:val="003769D1"/>
    <w:rsid w:val="0038625C"/>
    <w:rsid w:val="0038769B"/>
    <w:rsid w:val="003A5F7A"/>
    <w:rsid w:val="00416C1A"/>
    <w:rsid w:val="00456925"/>
    <w:rsid w:val="0050236A"/>
    <w:rsid w:val="00613B3F"/>
    <w:rsid w:val="00681DF5"/>
    <w:rsid w:val="006868B6"/>
    <w:rsid w:val="0072221D"/>
    <w:rsid w:val="007C3C21"/>
    <w:rsid w:val="007D4695"/>
    <w:rsid w:val="007D5D9B"/>
    <w:rsid w:val="008173EB"/>
    <w:rsid w:val="00851CBE"/>
    <w:rsid w:val="008A276E"/>
    <w:rsid w:val="008A3482"/>
    <w:rsid w:val="009A357E"/>
    <w:rsid w:val="00A004DE"/>
    <w:rsid w:val="00A276AF"/>
    <w:rsid w:val="00A51BC9"/>
    <w:rsid w:val="00AC12E8"/>
    <w:rsid w:val="00B463DF"/>
    <w:rsid w:val="00B55123"/>
    <w:rsid w:val="00BD06BC"/>
    <w:rsid w:val="00BD5BC9"/>
    <w:rsid w:val="00C97789"/>
    <w:rsid w:val="00CA06AD"/>
    <w:rsid w:val="00CA53C3"/>
    <w:rsid w:val="00CC74DB"/>
    <w:rsid w:val="00CF3D18"/>
    <w:rsid w:val="00D61088"/>
    <w:rsid w:val="00D6456D"/>
    <w:rsid w:val="00D679F3"/>
    <w:rsid w:val="00D71492"/>
    <w:rsid w:val="00D8525D"/>
    <w:rsid w:val="00D90E58"/>
    <w:rsid w:val="00DB244D"/>
    <w:rsid w:val="00DF01BA"/>
    <w:rsid w:val="00E068D7"/>
    <w:rsid w:val="00E50B2C"/>
    <w:rsid w:val="00E70F3E"/>
    <w:rsid w:val="00E71C9A"/>
    <w:rsid w:val="00E75FB5"/>
    <w:rsid w:val="00EC178A"/>
    <w:rsid w:val="00EE6EE0"/>
    <w:rsid w:val="00F268EA"/>
    <w:rsid w:val="00F42C05"/>
    <w:rsid w:val="00F54AF7"/>
    <w:rsid w:val="00FD6364"/>
    <w:rsid w:val="00FF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6AF"/>
    <w:pPr>
      <w:ind w:left="720"/>
      <w:contextualSpacing/>
    </w:pPr>
  </w:style>
  <w:style w:type="paragraph" w:customStyle="1" w:styleId="Default">
    <w:name w:val="Default"/>
    <w:rsid w:val="00A27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A0776"/>
    <w:pPr>
      <w:spacing w:before="100" w:beforeAutospacing="1" w:after="100" w:afterAutospacing="1"/>
    </w:pPr>
  </w:style>
  <w:style w:type="paragraph" w:customStyle="1" w:styleId="ConsPlusTitle">
    <w:name w:val="ConsPlusTitle"/>
    <w:rsid w:val="00CA5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A5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6AF"/>
    <w:pPr>
      <w:ind w:left="720"/>
      <w:contextualSpacing/>
    </w:pPr>
  </w:style>
  <w:style w:type="paragraph" w:customStyle="1" w:styleId="Default">
    <w:name w:val="Default"/>
    <w:rsid w:val="00A27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A0776"/>
    <w:pPr>
      <w:spacing w:before="100" w:beforeAutospacing="1" w:after="100" w:afterAutospacing="1"/>
    </w:pPr>
  </w:style>
  <w:style w:type="paragraph" w:customStyle="1" w:styleId="ConsPlusTitle">
    <w:name w:val="ConsPlusTitle"/>
    <w:rsid w:val="00CA5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A5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589700282FFDB6E20886F6A586AB36960AEA3C6B78ADB582214467E5F40FD04CB11166E15611CU4x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0589700282FFDB6E20886F6A586AB36960AEA3C6B78ADB582214467E5F40FD04CB11166E15611CU4x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E572-1A47-440D-81BA-00BB205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69</TotalTime>
  <Pages>1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Пользователь</cp:lastModifiedBy>
  <cp:revision>4</cp:revision>
  <cp:lastPrinted>2016-02-12T02:46:00Z</cp:lastPrinted>
  <dcterms:created xsi:type="dcterms:W3CDTF">2022-08-16T09:11:00Z</dcterms:created>
  <dcterms:modified xsi:type="dcterms:W3CDTF">2022-09-06T06:52:00Z</dcterms:modified>
</cp:coreProperties>
</file>