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31" w:rsidRDefault="00233A31" w:rsidP="00233A31">
      <w:pPr>
        <w:jc w:val="both"/>
        <w:rPr>
          <w:sz w:val="20"/>
          <w:szCs w:val="20"/>
        </w:rPr>
      </w:pPr>
      <w:r>
        <w:rPr>
          <w:noProof/>
          <w:lang w:eastAsia="ru-RU"/>
        </w:rPr>
        <w:drawing>
          <wp:anchor distT="0" distB="0" distL="114300" distR="114300" simplePos="0" relativeHeight="251659264" behindDoc="0" locked="0" layoutInCell="1" allowOverlap="1">
            <wp:simplePos x="0" y="0"/>
            <wp:positionH relativeFrom="page">
              <wp:align>center</wp:align>
            </wp:positionH>
            <wp:positionV relativeFrom="paragraph">
              <wp:posOffset>9525</wp:posOffset>
            </wp:positionV>
            <wp:extent cx="514350" cy="617220"/>
            <wp:effectExtent l="0" t="0" r="0" b="0"/>
            <wp:wrapSquare wrapText="right"/>
            <wp:docPr id="1" name="Рисунок 1"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kar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17220"/>
                    </a:xfrm>
                    <a:prstGeom prst="rect">
                      <a:avLst/>
                    </a:prstGeom>
                    <a:noFill/>
                  </pic:spPr>
                </pic:pic>
              </a:graphicData>
            </a:graphic>
            <wp14:sizeRelH relativeFrom="page">
              <wp14:pctWidth>0</wp14:pctWidth>
            </wp14:sizeRelH>
            <wp14:sizeRelV relativeFrom="page">
              <wp14:pctHeight>0</wp14:pctHeight>
            </wp14:sizeRelV>
          </wp:anchor>
        </w:drawing>
      </w:r>
    </w:p>
    <w:p w:rsidR="00233A31" w:rsidRDefault="00233A31" w:rsidP="00233A31">
      <w:pPr>
        <w:jc w:val="both"/>
        <w:rPr>
          <w:sz w:val="20"/>
          <w:szCs w:val="20"/>
        </w:rPr>
      </w:pPr>
    </w:p>
    <w:p w:rsidR="00233A31" w:rsidRDefault="00233A31" w:rsidP="00233A31"/>
    <w:p w:rsidR="00233A31" w:rsidRDefault="00233A31" w:rsidP="00834348">
      <w:pPr>
        <w:spacing w:after="0" w:line="240" w:lineRule="auto"/>
        <w:rPr>
          <w:rFonts w:ascii="Arial" w:hAnsi="Arial" w:cs="Arial"/>
          <w:b/>
          <w:sz w:val="30"/>
          <w:szCs w:val="30"/>
        </w:rPr>
      </w:pPr>
      <w:r>
        <w:t xml:space="preserve">                                   </w:t>
      </w:r>
      <w:r>
        <w:rPr>
          <w:rFonts w:ascii="Arial" w:hAnsi="Arial" w:cs="Arial"/>
          <w:b/>
          <w:sz w:val="30"/>
          <w:szCs w:val="30"/>
        </w:rPr>
        <w:t>АДМИНИСТРАЦИЯ ГОРОДА КАРГАТА</w:t>
      </w:r>
    </w:p>
    <w:p w:rsidR="00233A31" w:rsidRDefault="00233A31" w:rsidP="00834348">
      <w:pPr>
        <w:spacing w:after="0" w:line="240" w:lineRule="auto"/>
        <w:jc w:val="center"/>
        <w:rPr>
          <w:rFonts w:ascii="Arial" w:hAnsi="Arial" w:cs="Arial"/>
          <w:b/>
          <w:sz w:val="30"/>
          <w:szCs w:val="30"/>
        </w:rPr>
      </w:pPr>
      <w:r>
        <w:rPr>
          <w:rFonts w:ascii="Arial" w:hAnsi="Arial" w:cs="Arial"/>
          <w:b/>
          <w:sz w:val="30"/>
          <w:szCs w:val="30"/>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205"/>
      </w:tblGrid>
      <w:tr w:rsidR="00233A31" w:rsidTr="00233A31">
        <w:trPr>
          <w:trHeight w:val="83"/>
        </w:trPr>
        <w:tc>
          <w:tcPr>
            <w:tcW w:w="5000" w:type="pct"/>
            <w:tcBorders>
              <w:top w:val="thinThickSmallGap" w:sz="24" w:space="0" w:color="auto"/>
              <w:left w:val="nil"/>
              <w:bottom w:val="nil"/>
              <w:right w:val="nil"/>
            </w:tcBorders>
          </w:tcPr>
          <w:p w:rsidR="00233A31" w:rsidRDefault="00233A31">
            <w:pPr>
              <w:spacing w:line="276" w:lineRule="auto"/>
            </w:pPr>
          </w:p>
        </w:tc>
      </w:tr>
    </w:tbl>
    <w:p w:rsidR="00233A31" w:rsidRPr="00834348" w:rsidRDefault="00233A31" w:rsidP="00834348">
      <w:pPr>
        <w:jc w:val="center"/>
        <w:rPr>
          <w:rFonts w:ascii="Arial" w:eastAsia="Times New Roman" w:hAnsi="Arial" w:cs="Arial"/>
          <w:b/>
          <w:sz w:val="32"/>
          <w:szCs w:val="32"/>
          <w:lang w:eastAsia="ru-RU"/>
        </w:rPr>
      </w:pPr>
      <w:r>
        <w:rPr>
          <w:rFonts w:ascii="Arial" w:hAnsi="Arial" w:cs="Arial"/>
          <w:b/>
          <w:sz w:val="32"/>
          <w:szCs w:val="32"/>
        </w:rPr>
        <w:t>ПОСТАНОВЛЕНИЕ</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233A31" w:rsidTr="00233A31">
        <w:trPr>
          <w:trHeight w:val="362"/>
        </w:trPr>
        <w:tc>
          <w:tcPr>
            <w:tcW w:w="1914" w:type="dxa"/>
            <w:tcBorders>
              <w:top w:val="nil"/>
              <w:left w:val="nil"/>
              <w:bottom w:val="single" w:sz="4" w:space="0" w:color="auto"/>
              <w:right w:val="nil"/>
            </w:tcBorders>
          </w:tcPr>
          <w:p w:rsidR="00233A31" w:rsidRDefault="00233A31">
            <w:pPr>
              <w:tabs>
                <w:tab w:val="left" w:pos="3960"/>
              </w:tabs>
              <w:spacing w:line="276" w:lineRule="auto"/>
            </w:pPr>
          </w:p>
          <w:p w:rsidR="00233A31" w:rsidRDefault="00233A31">
            <w:pPr>
              <w:tabs>
                <w:tab w:val="left" w:pos="3960"/>
              </w:tabs>
              <w:spacing w:line="276" w:lineRule="auto"/>
              <w:jc w:val="center"/>
            </w:pPr>
            <w:r>
              <w:t>15.03.2023</w:t>
            </w:r>
          </w:p>
        </w:tc>
        <w:tc>
          <w:tcPr>
            <w:tcW w:w="5742" w:type="dxa"/>
            <w:tcBorders>
              <w:top w:val="nil"/>
              <w:left w:val="nil"/>
              <w:bottom w:val="nil"/>
              <w:right w:val="nil"/>
            </w:tcBorders>
            <w:hideMark/>
          </w:tcPr>
          <w:p w:rsidR="00233A31" w:rsidRDefault="00233A31">
            <w:pPr>
              <w:tabs>
                <w:tab w:val="left" w:pos="3960"/>
              </w:tabs>
              <w:spacing w:line="276" w:lineRule="auto"/>
              <w:jc w:val="center"/>
              <w:rPr>
                <w:u w:val="single"/>
              </w:rPr>
            </w:pPr>
            <w:r>
              <w:t>г. Каргат</w:t>
            </w:r>
          </w:p>
        </w:tc>
        <w:tc>
          <w:tcPr>
            <w:tcW w:w="1915" w:type="dxa"/>
            <w:tcBorders>
              <w:top w:val="nil"/>
              <w:left w:val="nil"/>
              <w:bottom w:val="single" w:sz="4" w:space="0" w:color="auto"/>
              <w:right w:val="nil"/>
            </w:tcBorders>
          </w:tcPr>
          <w:p w:rsidR="00233A31" w:rsidRDefault="00233A31">
            <w:pPr>
              <w:tabs>
                <w:tab w:val="left" w:pos="3960"/>
              </w:tabs>
              <w:spacing w:line="276" w:lineRule="auto"/>
            </w:pPr>
          </w:p>
          <w:p w:rsidR="00233A31" w:rsidRDefault="00233A31">
            <w:pPr>
              <w:tabs>
                <w:tab w:val="left" w:pos="3960"/>
              </w:tabs>
              <w:spacing w:line="276" w:lineRule="auto"/>
            </w:pPr>
            <w:r>
              <w:t>№ 88</w:t>
            </w:r>
          </w:p>
        </w:tc>
      </w:tr>
    </w:tbl>
    <w:p w:rsidR="00233A31" w:rsidRDefault="00233A31" w:rsidP="00233A31">
      <w:pPr>
        <w:widowControl w:val="0"/>
        <w:autoSpaceDE w:val="0"/>
        <w:autoSpaceDN w:val="0"/>
        <w:adjustRightInd w:val="0"/>
        <w:jc w:val="both"/>
        <w:rPr>
          <w:rFonts w:eastAsia="Times New Roman"/>
          <w:lang w:eastAsia="ru-RU"/>
        </w:rPr>
      </w:pPr>
    </w:p>
    <w:p w:rsidR="007D5847" w:rsidRPr="00834348" w:rsidRDefault="00A56986">
      <w:pPr>
        <w:spacing w:after="0"/>
      </w:pPr>
      <w:r w:rsidRPr="00834348">
        <w:t xml:space="preserve">О передаче администрации Каргатского района </w:t>
      </w:r>
    </w:p>
    <w:p w:rsidR="007D5847" w:rsidRPr="00834348" w:rsidRDefault="00A56986">
      <w:pPr>
        <w:spacing w:after="0"/>
      </w:pPr>
      <w:r w:rsidRPr="00834348">
        <w:t>Новосибирской области отдельных бюджетных полномочий</w:t>
      </w:r>
    </w:p>
    <w:p w:rsidR="007D5847" w:rsidRPr="00834348" w:rsidRDefault="007D5847">
      <w:pPr>
        <w:spacing w:after="0"/>
      </w:pPr>
    </w:p>
    <w:p w:rsidR="007D5847" w:rsidRPr="00834348" w:rsidRDefault="00A56986">
      <w:pPr>
        <w:spacing w:after="0"/>
        <w:ind w:firstLine="709"/>
        <w:jc w:val="both"/>
        <w:rPr>
          <w:rFonts w:eastAsia="Calibri"/>
        </w:rPr>
      </w:pPr>
      <w:r w:rsidRPr="00834348">
        <w:t xml:space="preserve">В соответствии с пунктом 2 статьи 154 и пунктом 6 статьи 264.1 Бюджетного кодекса Российской Федерации, </w:t>
      </w:r>
      <w:r w:rsidRPr="00834348">
        <w:rPr>
          <w:rFonts w:eastAsia="Times New Roman"/>
          <w:color w:val="000000"/>
        </w:rPr>
        <w:t>Федеральным законом от 06.12.2011 № 402-ФЗ "О бухгалтерском учете</w:t>
      </w:r>
      <w:r w:rsidRPr="00834348">
        <w:t>,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27.12.2019 № 1890, а также принимая во внимание  постановление администрации Каргатского района Новосибирской области от 10.02.2023 № 70/82-п «</w:t>
      </w:r>
      <w:r w:rsidRPr="00834348">
        <w:rPr>
          <w:rFonts w:eastAsia="Calibri"/>
        </w:rPr>
        <w:t>О передаче администрации Каргатского района отдельных бюджетных полномочий муниципальных учреждений и органов местного самоуправления Каргатского района Новосибирской области</w:t>
      </w:r>
      <w:r w:rsidRPr="00834348">
        <w:t>» администрация города Каргата Каргатского района Новосибирской области</w:t>
      </w:r>
    </w:p>
    <w:p w:rsidR="007D5847" w:rsidRPr="00834348" w:rsidRDefault="00A56986">
      <w:pPr>
        <w:spacing w:after="0" w:line="240" w:lineRule="auto"/>
        <w:jc w:val="both"/>
      </w:pPr>
      <w:r w:rsidRPr="00834348">
        <w:t>ПОСТАНОВЛЯЕТ:</w:t>
      </w:r>
    </w:p>
    <w:p w:rsidR="007D5847" w:rsidRPr="00834348" w:rsidRDefault="00A56986">
      <w:pPr>
        <w:spacing w:after="0" w:line="240" w:lineRule="auto"/>
        <w:jc w:val="both"/>
      </w:pPr>
      <w:r w:rsidRPr="00834348">
        <w:tab/>
        <w:t xml:space="preserve">1. Органам местного самоуправления и </w:t>
      </w:r>
      <w:r w:rsidRPr="00834348">
        <w:rPr>
          <w:rFonts w:eastAsia="Times New Roman"/>
          <w:color w:val="000000"/>
        </w:rPr>
        <w:t>подведомственным им казенным учреждениям</w:t>
      </w:r>
      <w:r w:rsidRPr="00834348">
        <w:t xml:space="preserve">  города Каргата Каргатского района Новосибирской области передать администрации города Каргата Каргатского района Новосибирской области (финансовый орган городского поселения) бюджетные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w:t>
      </w:r>
      <w:r w:rsidRPr="00834348">
        <w:rPr>
          <w:bCs/>
        </w:rPr>
        <w:t>ведению бюджетного (бухгалтерского) учета и формированию бюджетной (бухгалтерской) отчетности, в соответствии с пунктом 6 настоящего постановления</w:t>
      </w:r>
      <w:r w:rsidRPr="00834348">
        <w:t>.</w:t>
      </w:r>
      <w:r w:rsidRPr="00834348">
        <w:rPr>
          <w:bCs/>
        </w:rPr>
        <w:t xml:space="preserve"> </w:t>
      </w:r>
    </w:p>
    <w:p w:rsidR="007D5847" w:rsidRPr="00834348" w:rsidRDefault="00A56986">
      <w:pPr>
        <w:spacing w:after="0" w:line="240" w:lineRule="auto"/>
        <w:ind w:firstLine="708"/>
        <w:jc w:val="both"/>
      </w:pPr>
      <w:r w:rsidRPr="00834348">
        <w:t>2. Передать администрации Каргатского района Новосибирской области (далее - уполномоченный орган) согласно перечню и срокам, установленным пунктом 6 настоящего постановления, следующие бюджетные полномочия администрации города Каргата Каргатского района Новосибирской области:</w:t>
      </w:r>
    </w:p>
    <w:p w:rsidR="007D5847" w:rsidRPr="00834348" w:rsidRDefault="00A56986">
      <w:pPr>
        <w:spacing w:after="0" w:line="240" w:lineRule="auto"/>
        <w:ind w:firstLine="708"/>
        <w:jc w:val="both"/>
      </w:pPr>
      <w:r w:rsidRPr="00834348">
        <w:lastRenderedPageBreak/>
        <w:t>1) 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7D5847" w:rsidRPr="00834348" w:rsidRDefault="00A56986">
      <w:pPr>
        <w:spacing w:after="0" w:line="240" w:lineRule="auto"/>
        <w:ind w:firstLine="708"/>
        <w:jc w:val="both"/>
      </w:pPr>
      <w:r w:rsidRPr="00834348">
        <w:t>2) ведение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7D5847" w:rsidRPr="00834348" w:rsidRDefault="00A56986">
      <w:pPr>
        <w:spacing w:after="0" w:line="240" w:lineRule="auto"/>
        <w:ind w:firstLine="708"/>
        <w:jc w:val="both"/>
      </w:pPr>
      <w:r w:rsidRPr="00834348">
        <w:t xml:space="preserve">3. Администрации города Каргата Каргатского района Новосибирской области заключить с Администрацией  Каргатского района Новосибирской области соглашение </w:t>
      </w:r>
      <w:r w:rsidRPr="00834348">
        <w:rPr>
          <w:bCs/>
        </w:rPr>
        <w:t xml:space="preserve">об </w:t>
      </w:r>
      <w:r w:rsidRPr="00834348">
        <w:t>осуществлении части бюджетных полномочий администрации города Каргата Каргатского района Новосибирской области, указанных в пункте 2 настоящего постановления.</w:t>
      </w:r>
    </w:p>
    <w:p w:rsidR="007D5847" w:rsidRPr="00834348" w:rsidRDefault="00A56986">
      <w:pPr>
        <w:pStyle w:val="ConsPlusNonformat"/>
        <w:ind w:firstLine="708"/>
        <w:jc w:val="both"/>
        <w:rPr>
          <w:sz w:val="24"/>
          <w:szCs w:val="24"/>
        </w:rPr>
      </w:pPr>
      <w:r w:rsidRPr="00834348">
        <w:rPr>
          <w:rFonts w:ascii="Times New Roman" w:hAnsi="Times New Roman" w:cs="Times New Roman"/>
          <w:sz w:val="24"/>
          <w:szCs w:val="24"/>
        </w:rPr>
        <w:t xml:space="preserve">4. </w:t>
      </w:r>
      <w:r w:rsidRPr="00834348">
        <w:rPr>
          <w:rFonts w:ascii="Times New Roman" w:hAnsi="Times New Roman" w:cs="Times New Roman"/>
          <w:color w:val="000000" w:themeColor="text1"/>
          <w:sz w:val="24"/>
          <w:szCs w:val="24"/>
        </w:rPr>
        <w:t xml:space="preserve">Утвердить Типовую форму соглашения </w:t>
      </w:r>
      <w:r w:rsidRPr="00834348">
        <w:rPr>
          <w:rFonts w:ascii="Times New Roman" w:hAnsi="Times New Roman" w:cs="Times New Roman"/>
          <w:sz w:val="24"/>
          <w:szCs w:val="24"/>
        </w:rPr>
        <w:t>об осуществлении отдельных бюджетных полномочий финансового органа поселения финансовым органом муниципального района</w:t>
      </w:r>
      <w:r w:rsidRPr="00834348">
        <w:rPr>
          <w:rFonts w:ascii="Times New Roman" w:hAnsi="Times New Roman" w:cs="Times New Roman"/>
          <w:color w:val="000000" w:themeColor="text1"/>
          <w:sz w:val="24"/>
          <w:szCs w:val="24"/>
        </w:rPr>
        <w:t xml:space="preserve">  </w:t>
      </w:r>
      <w:r w:rsidRPr="00834348">
        <w:rPr>
          <w:rFonts w:ascii="Times New Roman" w:eastAsia="Arial" w:hAnsi="Times New Roman" w:cs="Times New Roman"/>
          <w:color w:val="000000" w:themeColor="text1"/>
          <w:sz w:val="24"/>
          <w:szCs w:val="24"/>
          <w:highlight w:val="white"/>
        </w:rPr>
        <w:t>согласно приложению № 3 к настоящему </w:t>
      </w:r>
      <w:r w:rsidRPr="00834348">
        <w:rPr>
          <w:rFonts w:ascii="Times New Roman" w:hAnsi="Times New Roman" w:cs="Times New Roman"/>
          <w:color w:val="000000" w:themeColor="text1"/>
          <w:sz w:val="24"/>
          <w:szCs w:val="24"/>
        </w:rPr>
        <w:t>постановлению.</w:t>
      </w:r>
    </w:p>
    <w:p w:rsidR="007D5847" w:rsidRPr="00834348" w:rsidRDefault="00A56986">
      <w:pPr>
        <w:spacing w:after="0" w:line="240" w:lineRule="auto"/>
        <w:ind w:firstLine="708"/>
        <w:jc w:val="both"/>
        <w:rPr>
          <w:color w:val="000000" w:themeColor="text1"/>
        </w:rPr>
      </w:pPr>
      <w:r w:rsidRPr="00834348">
        <w:t xml:space="preserve">5. Для осуществления переданных полномочий Уполномоченным органом передать 2,8 штатных единиц специалистов (работников), осуществляющих ведение бухучета и составление отчетности в администрации города Каргата Каргатского района Новосибирской </w:t>
      </w:r>
      <w:r w:rsidRPr="00834348">
        <w:rPr>
          <w:color w:val="000000" w:themeColor="text1"/>
        </w:rPr>
        <w:t xml:space="preserve">области и МКУ </w:t>
      </w:r>
      <w:r w:rsidRPr="00834348">
        <w:rPr>
          <w:rFonts w:eastAsia="Arial"/>
          <w:color w:val="000000" w:themeColor="text1"/>
          <w:highlight w:val="white"/>
        </w:rPr>
        <w:t>«Услуги благоустройства» города Каргата</w:t>
      </w:r>
      <w:r w:rsidRPr="00834348">
        <w:rPr>
          <w:color w:val="000000" w:themeColor="text1"/>
        </w:rPr>
        <w:t>.</w:t>
      </w:r>
    </w:p>
    <w:p w:rsidR="007D5847" w:rsidRPr="00834348" w:rsidRDefault="00A56986">
      <w:pPr>
        <w:spacing w:after="0" w:line="240" w:lineRule="auto"/>
        <w:ind w:firstLine="708"/>
        <w:jc w:val="both"/>
      </w:pPr>
      <w:r w:rsidRPr="00834348">
        <w:t>6.</w:t>
      </w:r>
      <w:r w:rsidRPr="00834348">
        <w:tab/>
        <w:t>Установить:</w:t>
      </w:r>
    </w:p>
    <w:p w:rsidR="007D5847" w:rsidRPr="00834348" w:rsidRDefault="00A56986">
      <w:pPr>
        <w:spacing w:after="0" w:line="240" w:lineRule="auto"/>
        <w:ind w:firstLine="708"/>
        <w:jc w:val="both"/>
      </w:pPr>
      <w:r w:rsidRPr="00834348">
        <w:t>1)</w:t>
      </w:r>
      <w:r w:rsidRPr="00834348">
        <w:tab/>
        <w:t xml:space="preserve">перечень органов местного самоуправления и </w:t>
      </w:r>
      <w:r w:rsidRPr="00834348">
        <w:rPr>
          <w:rFonts w:eastAsia="Times New Roman"/>
          <w:color w:val="000000"/>
        </w:rPr>
        <w:t>подведомственных им казенных учреждений</w:t>
      </w:r>
      <w:r w:rsidRPr="00834348">
        <w:t>, полномочия которых централизуются (далее - Перечень), согласно приложению № 1 к настоящему постановлению;</w:t>
      </w:r>
    </w:p>
    <w:p w:rsidR="007D5847" w:rsidRPr="00834348" w:rsidRDefault="00A56986">
      <w:pPr>
        <w:spacing w:after="0" w:line="240" w:lineRule="auto"/>
        <w:ind w:firstLine="708"/>
        <w:jc w:val="both"/>
      </w:pPr>
      <w:r w:rsidRPr="00834348">
        <w:t>2)</w:t>
      </w:r>
      <w:r w:rsidRPr="00834348">
        <w:tab/>
        <w:t>сроки передачи бюджетных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7D5847" w:rsidRPr="00834348" w:rsidRDefault="00A56986">
      <w:pPr>
        <w:spacing w:after="0" w:line="240" w:lineRule="auto"/>
        <w:ind w:firstLine="708"/>
        <w:jc w:val="both"/>
      </w:pPr>
      <w:r w:rsidRPr="00834348">
        <w:t>7.</w:t>
      </w:r>
      <w:r w:rsidRPr="00834348">
        <w:tab/>
        <w:t>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7D5847" w:rsidRPr="00834348" w:rsidRDefault="00A56986">
      <w:pPr>
        <w:spacing w:after="0" w:line="240" w:lineRule="auto"/>
        <w:ind w:firstLine="708"/>
        <w:jc w:val="both"/>
      </w:pPr>
      <w:r w:rsidRPr="00834348">
        <w:t>8.</w:t>
      </w:r>
      <w:r w:rsidRPr="00834348">
        <w:tab/>
        <w:t>Органам местного самоуправления и подведомственным им казенным учреждениям:</w:t>
      </w:r>
    </w:p>
    <w:p w:rsidR="007D5847" w:rsidRPr="00834348" w:rsidRDefault="00A56986">
      <w:pPr>
        <w:spacing w:after="0" w:line="240" w:lineRule="auto"/>
        <w:ind w:firstLine="708"/>
        <w:jc w:val="both"/>
      </w:pPr>
      <w:r w:rsidRPr="00834348">
        <w:t>8.1.</w:t>
      </w:r>
      <w:r w:rsidRPr="00834348">
        <w:tab/>
        <w:t xml:space="preserve">организовать передачу необходимых для осуществления централизуемых полномочий документов (сведений) уполномоченной организации </w:t>
      </w:r>
      <w:r w:rsidRPr="00834348">
        <w:rPr>
          <w:highlight w:val="white"/>
        </w:rPr>
        <w:t>в соответствии с Положением об организации осуществления централизуемых полномочий через муниципальное казенное учреждение Каргатского района «Центр бухгалтерского учёта Каргатского района»</w:t>
      </w:r>
      <w:r w:rsidRPr="00834348">
        <w:t>, утвержденным постановлением администрации Каргатского района от 10.02.2023 № 70/82-п «</w:t>
      </w:r>
      <w:r w:rsidRPr="00834348">
        <w:rPr>
          <w:rFonts w:eastAsia="Calibri"/>
        </w:rPr>
        <w:t>О передаче администрации Каргатского района отдельных бюджетных полномочий муниципальных учреждений и органов местного самоуправления Каргатского района Новосибирской области</w:t>
      </w:r>
      <w:r w:rsidRPr="00834348">
        <w:t>» (далее - Положение);</w:t>
      </w:r>
    </w:p>
    <w:p w:rsidR="007D5847" w:rsidRPr="00834348" w:rsidRDefault="00A56986">
      <w:pPr>
        <w:spacing w:after="0" w:line="240" w:lineRule="auto"/>
        <w:ind w:firstLine="708"/>
        <w:jc w:val="both"/>
      </w:pPr>
      <w:r w:rsidRPr="00834348">
        <w:t>8.2.</w:t>
      </w:r>
      <w:r w:rsidRPr="00834348">
        <w:tab/>
        <w:t>прекратить (завершить) исполнение централизуемых полномочий, осуществляемых на основании соглашений (договоров) иными организациями (далее - централизованные бухгалтерии);</w:t>
      </w:r>
    </w:p>
    <w:p w:rsidR="007D5847" w:rsidRPr="00834348" w:rsidRDefault="00A56986">
      <w:pPr>
        <w:spacing w:after="0" w:line="240" w:lineRule="auto"/>
        <w:ind w:firstLine="708"/>
        <w:jc w:val="both"/>
      </w:pPr>
      <w:r w:rsidRPr="00834348">
        <w:t xml:space="preserve">8.3. </w:t>
      </w:r>
      <w:r w:rsidRPr="00834348">
        <w:rPr>
          <w:rFonts w:eastAsia="Times New Roman"/>
          <w:lang w:eastAsia="ru-RU"/>
        </w:rPr>
        <w:t xml:space="preserve">согласно утвержденному пунктом 6 настоящего постановления Перечню, заключить с </w:t>
      </w:r>
      <w:r w:rsidRPr="00834348">
        <w:t>уполномоченной организац</w:t>
      </w:r>
      <w:r w:rsidRPr="00834348">
        <w:rPr>
          <w:rFonts w:eastAsia="Times New Roman"/>
          <w:lang w:eastAsia="ru-RU"/>
        </w:rPr>
        <w:t>ией договор (соглашение) о передаче функций по ведению бюджетного (бухгалтерского) учета и формированию бюджетной (бухгалтерской) отчетности.</w:t>
      </w:r>
    </w:p>
    <w:p w:rsidR="007D5847" w:rsidRPr="00834348" w:rsidRDefault="00A56986">
      <w:pPr>
        <w:spacing w:after="0" w:line="240" w:lineRule="auto"/>
        <w:ind w:firstLine="708"/>
        <w:jc w:val="both"/>
      </w:pPr>
      <w:r w:rsidRPr="00834348">
        <w:t>9.</w:t>
      </w:r>
      <w:r w:rsidRPr="00834348">
        <w:tab/>
        <w:t>Централизованной бухгалтерии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7D5847" w:rsidRPr="00834348" w:rsidRDefault="00A56986">
      <w:pPr>
        <w:spacing w:after="0" w:line="240" w:lineRule="auto"/>
        <w:ind w:firstLine="708"/>
        <w:jc w:val="both"/>
      </w:pPr>
      <w:r w:rsidRPr="00834348">
        <w:t>10.</w:t>
      </w:r>
      <w:r w:rsidRPr="00834348">
        <w:tab/>
        <w:t>Определить, что взаимодействие уполномоченного органа, уполномоченной организации и органов местного самоуправления и подведомственных им казенных учреждений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7D5847" w:rsidRPr="00834348" w:rsidRDefault="00A56986">
      <w:pPr>
        <w:spacing w:after="0" w:line="240" w:lineRule="auto"/>
        <w:ind w:firstLine="708"/>
        <w:jc w:val="both"/>
      </w:pPr>
      <w:r w:rsidRPr="00834348">
        <w:lastRenderedPageBreak/>
        <w:t xml:space="preserve">11. Постановление вступает в силу после его официального опубликования и распространяется </w:t>
      </w:r>
      <w:r w:rsidR="003A5836" w:rsidRPr="00834348">
        <w:t>на правоотношения,</w:t>
      </w:r>
      <w:r w:rsidRPr="00834348">
        <w:t xml:space="preserve"> возникающие с 01.05.2023 года. </w:t>
      </w:r>
    </w:p>
    <w:p w:rsidR="007D5847" w:rsidRPr="00834348" w:rsidRDefault="00A56986">
      <w:pPr>
        <w:spacing w:after="0" w:line="240" w:lineRule="auto"/>
        <w:ind w:firstLine="708"/>
        <w:jc w:val="both"/>
      </w:pPr>
      <w:r w:rsidRPr="00834348">
        <w:t>12.</w:t>
      </w:r>
      <w:r w:rsidRPr="00834348">
        <w:tab/>
        <w:t>Контроль за исполнением настоящего постановления оставляю за собой</w:t>
      </w:r>
    </w:p>
    <w:p w:rsidR="007D5847" w:rsidRPr="00834348" w:rsidRDefault="007D5847">
      <w:pPr>
        <w:spacing w:after="0" w:line="240" w:lineRule="auto"/>
        <w:jc w:val="both"/>
      </w:pPr>
    </w:p>
    <w:p w:rsidR="007D5847" w:rsidRPr="00834348" w:rsidRDefault="00A56986">
      <w:pPr>
        <w:spacing w:after="0" w:line="240" w:lineRule="auto"/>
        <w:jc w:val="both"/>
      </w:pPr>
      <w:r w:rsidRPr="00834348">
        <w:t>Глава города Каргата</w:t>
      </w:r>
    </w:p>
    <w:p w:rsidR="007D5847" w:rsidRDefault="00A56986">
      <w:pPr>
        <w:spacing w:after="0" w:line="240" w:lineRule="auto"/>
        <w:jc w:val="both"/>
      </w:pPr>
      <w:r w:rsidRPr="00834348">
        <w:t xml:space="preserve">Каргатского  района Новосибирской области                              </w:t>
      </w:r>
      <w:r w:rsidR="00E92648" w:rsidRPr="00834348">
        <w:t xml:space="preserve">            </w:t>
      </w:r>
      <w:r w:rsidR="00834348">
        <w:t xml:space="preserve">            </w:t>
      </w:r>
      <w:bookmarkStart w:id="0" w:name="_GoBack"/>
      <w:bookmarkEnd w:id="0"/>
      <w:r w:rsidR="00E92648" w:rsidRPr="00834348">
        <w:t xml:space="preserve">   Е.А. Козик </w:t>
      </w: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Default="00834348">
      <w:pPr>
        <w:spacing w:after="0" w:line="240" w:lineRule="auto"/>
        <w:jc w:val="both"/>
      </w:pPr>
    </w:p>
    <w:p w:rsidR="00834348" w:rsidRPr="00834348" w:rsidRDefault="00834348">
      <w:pPr>
        <w:spacing w:after="0" w:line="240" w:lineRule="auto"/>
        <w:jc w:val="both"/>
        <w:rPr>
          <w:sz w:val="22"/>
          <w:szCs w:val="22"/>
        </w:rPr>
      </w:pPr>
      <w:r w:rsidRPr="00834348">
        <w:rPr>
          <w:sz w:val="22"/>
          <w:szCs w:val="22"/>
        </w:rPr>
        <w:t>Кузнецова Е.Ю.</w:t>
      </w:r>
    </w:p>
    <w:p w:rsidR="00834348" w:rsidRPr="00834348" w:rsidRDefault="00834348">
      <w:pPr>
        <w:spacing w:after="0" w:line="240" w:lineRule="auto"/>
        <w:jc w:val="both"/>
        <w:rPr>
          <w:sz w:val="22"/>
          <w:szCs w:val="22"/>
        </w:rPr>
      </w:pPr>
      <w:r w:rsidRPr="00834348">
        <w:rPr>
          <w:sz w:val="22"/>
          <w:szCs w:val="22"/>
        </w:rPr>
        <w:t>22388</w:t>
      </w:r>
    </w:p>
    <w:p w:rsidR="00834348" w:rsidRDefault="00834348" w:rsidP="00834348">
      <w:pPr>
        <w:spacing w:after="0" w:line="240" w:lineRule="auto"/>
        <w:rPr>
          <w:sz w:val="28"/>
          <w:szCs w:val="28"/>
        </w:rPr>
      </w:pPr>
    </w:p>
    <w:p w:rsidR="007D5847" w:rsidRPr="00834348" w:rsidRDefault="00834348" w:rsidP="00834348">
      <w:pPr>
        <w:spacing w:after="0" w:line="240" w:lineRule="auto"/>
      </w:pPr>
      <w:r>
        <w:lastRenderedPageBreak/>
        <w:t xml:space="preserve">                                                                                                                                            </w:t>
      </w:r>
      <w:r w:rsidR="00A56986" w:rsidRPr="00834348">
        <w:t>Приложение № 1</w:t>
      </w:r>
    </w:p>
    <w:p w:rsidR="007D5847" w:rsidRPr="00834348" w:rsidRDefault="00A56986">
      <w:pPr>
        <w:spacing w:after="0" w:line="240" w:lineRule="auto"/>
        <w:jc w:val="right"/>
      </w:pPr>
      <w:r w:rsidRPr="00834348">
        <w:t xml:space="preserve"> к постановлению администрации города Каргата </w:t>
      </w:r>
    </w:p>
    <w:p w:rsidR="007D5847" w:rsidRPr="00834348" w:rsidRDefault="00A56986">
      <w:pPr>
        <w:spacing w:after="0" w:line="240" w:lineRule="auto"/>
        <w:jc w:val="right"/>
      </w:pPr>
      <w:r w:rsidRPr="00834348">
        <w:t xml:space="preserve">Каргатского района Новосибирской области </w:t>
      </w:r>
    </w:p>
    <w:p w:rsidR="007D5847" w:rsidRPr="00834348" w:rsidRDefault="00A56986">
      <w:pPr>
        <w:spacing w:after="0" w:line="240" w:lineRule="auto"/>
        <w:jc w:val="right"/>
      </w:pPr>
      <w:r w:rsidRPr="00834348">
        <w:t>от _________ №____________</w:t>
      </w:r>
    </w:p>
    <w:p w:rsidR="007D5847" w:rsidRPr="00834348" w:rsidRDefault="007D5847">
      <w:pPr>
        <w:spacing w:after="0" w:line="240" w:lineRule="auto"/>
        <w:jc w:val="right"/>
      </w:pPr>
    </w:p>
    <w:p w:rsidR="007D5847" w:rsidRPr="00834348" w:rsidRDefault="00A56986">
      <w:pPr>
        <w:spacing w:after="0" w:line="240" w:lineRule="auto"/>
        <w:jc w:val="center"/>
      </w:pPr>
      <w:r w:rsidRPr="00834348">
        <w:t>ПЕРЕЧЕНЬ</w:t>
      </w:r>
    </w:p>
    <w:p w:rsidR="007D5847" w:rsidRPr="00834348" w:rsidRDefault="00A56986">
      <w:pPr>
        <w:spacing w:after="0" w:line="240" w:lineRule="auto"/>
        <w:jc w:val="center"/>
      </w:pPr>
      <w:r w:rsidRPr="00834348">
        <w:t xml:space="preserve">ОРГАНОВ МЕСТНОГО САМОУПРАВЛЕНИЯ и МУНИЦИПАЛЬНЫХ </w:t>
      </w:r>
      <w:r w:rsidR="003A5836" w:rsidRPr="00834348">
        <w:t>УЧРЕЖДЕНИЙ, ПОЛНОМОЧИЯ</w:t>
      </w:r>
      <w:r w:rsidRPr="00834348">
        <w:t xml:space="preserve"> КОТОРЫХ ЦЕНТРАЛИЗУЮТСЯ</w:t>
      </w:r>
    </w:p>
    <w:p w:rsidR="007D5847" w:rsidRPr="00834348" w:rsidRDefault="007D5847">
      <w:pPr>
        <w:spacing w:after="0" w:line="240" w:lineRule="auto"/>
        <w:jc w:val="center"/>
      </w:pPr>
    </w:p>
    <w:tbl>
      <w:tblPr>
        <w:tblW w:w="0" w:type="auto"/>
        <w:tblLayout w:type="fixed"/>
        <w:tblCellMar>
          <w:left w:w="10" w:type="dxa"/>
          <w:right w:w="10" w:type="dxa"/>
        </w:tblCellMar>
        <w:tblLook w:val="04A0" w:firstRow="1" w:lastRow="0" w:firstColumn="1" w:lastColumn="0" w:noHBand="0" w:noVBand="1"/>
      </w:tblPr>
      <w:tblGrid>
        <w:gridCol w:w="1051"/>
        <w:gridCol w:w="9005"/>
      </w:tblGrid>
      <w:tr w:rsidR="007D5847" w:rsidRPr="00834348">
        <w:trPr>
          <w:trHeight w:hRule="exact" w:val="557"/>
        </w:trPr>
        <w:tc>
          <w:tcPr>
            <w:tcW w:w="1051" w:type="dxa"/>
            <w:tcBorders>
              <w:top w:val="single" w:sz="4" w:space="0" w:color="auto"/>
              <w:left w:val="single" w:sz="4" w:space="0" w:color="auto"/>
            </w:tcBorders>
            <w:shd w:val="clear" w:color="auto" w:fill="FFFFFF"/>
            <w:vAlign w:val="center"/>
          </w:tcPr>
          <w:p w:rsidR="007D5847" w:rsidRPr="00834348" w:rsidRDefault="00A56986">
            <w:pPr>
              <w:pStyle w:val="afb"/>
              <w:shd w:val="clear" w:color="auto" w:fill="auto"/>
              <w:ind w:firstLine="0"/>
              <w:jc w:val="center"/>
              <w:rPr>
                <w:color w:val="000000" w:themeColor="text1"/>
                <w:sz w:val="24"/>
                <w:szCs w:val="24"/>
              </w:rPr>
            </w:pPr>
            <w:r w:rsidRPr="00834348">
              <w:rPr>
                <w:color w:val="000000" w:themeColor="text1"/>
                <w:sz w:val="24"/>
                <w:szCs w:val="24"/>
                <w:lang w:eastAsia="ru-RU" w:bidi="ru-RU"/>
              </w:rPr>
              <w:t>№ п/п</w:t>
            </w:r>
          </w:p>
        </w:tc>
        <w:tc>
          <w:tcPr>
            <w:tcW w:w="9005" w:type="dxa"/>
            <w:tcBorders>
              <w:top w:val="single" w:sz="4" w:space="0" w:color="auto"/>
              <w:left w:val="single" w:sz="4" w:space="0" w:color="auto"/>
              <w:right w:val="single" w:sz="4" w:space="0" w:color="auto"/>
            </w:tcBorders>
            <w:shd w:val="clear" w:color="auto" w:fill="FFFFFF"/>
            <w:vAlign w:val="center"/>
          </w:tcPr>
          <w:p w:rsidR="007D5847" w:rsidRPr="00834348" w:rsidRDefault="00A56986">
            <w:pPr>
              <w:pStyle w:val="afb"/>
              <w:shd w:val="clear" w:color="auto" w:fill="auto"/>
              <w:ind w:firstLine="0"/>
              <w:jc w:val="center"/>
              <w:rPr>
                <w:color w:val="000000" w:themeColor="text1"/>
                <w:sz w:val="24"/>
                <w:szCs w:val="24"/>
              </w:rPr>
            </w:pPr>
            <w:r w:rsidRPr="00834348">
              <w:rPr>
                <w:color w:val="000000" w:themeColor="text1"/>
                <w:sz w:val="24"/>
                <w:szCs w:val="24"/>
                <w:lang w:eastAsia="ru-RU" w:bidi="ru-RU"/>
              </w:rPr>
              <w:t>Наименование муниципальных учреждений</w:t>
            </w:r>
          </w:p>
        </w:tc>
      </w:tr>
      <w:tr w:rsidR="007D5847" w:rsidRPr="00834348">
        <w:trPr>
          <w:trHeight w:hRule="exact" w:val="878"/>
        </w:trPr>
        <w:tc>
          <w:tcPr>
            <w:tcW w:w="1051" w:type="dxa"/>
            <w:tcBorders>
              <w:top w:val="single" w:sz="4" w:space="0" w:color="auto"/>
              <w:left w:val="single" w:sz="4" w:space="0" w:color="auto"/>
              <w:bottom w:val="single" w:sz="4" w:space="0" w:color="auto"/>
            </w:tcBorders>
            <w:shd w:val="clear" w:color="auto" w:fill="FFFFFF"/>
            <w:vAlign w:val="center"/>
          </w:tcPr>
          <w:p w:rsidR="007D5847" w:rsidRPr="00834348" w:rsidRDefault="00A56986">
            <w:pPr>
              <w:pStyle w:val="afb"/>
              <w:shd w:val="clear" w:color="auto" w:fill="auto"/>
              <w:ind w:firstLine="0"/>
              <w:jc w:val="center"/>
              <w:rPr>
                <w:color w:val="000000" w:themeColor="text1"/>
                <w:sz w:val="24"/>
                <w:szCs w:val="24"/>
              </w:rPr>
            </w:pPr>
            <w:r w:rsidRPr="00834348">
              <w:rPr>
                <w:color w:val="000000" w:themeColor="text1"/>
                <w:sz w:val="24"/>
                <w:szCs w:val="24"/>
                <w:lang w:eastAsia="ru-RU" w:bidi="ru-RU"/>
              </w:rPr>
              <w:t>1</w:t>
            </w:r>
          </w:p>
        </w:tc>
        <w:tc>
          <w:tcPr>
            <w:tcW w:w="9005" w:type="dxa"/>
            <w:tcBorders>
              <w:top w:val="single" w:sz="4" w:space="0" w:color="auto"/>
              <w:left w:val="single" w:sz="4" w:space="0" w:color="auto"/>
              <w:bottom w:val="single" w:sz="4" w:space="0" w:color="auto"/>
              <w:right w:val="single" w:sz="4" w:space="0" w:color="auto"/>
            </w:tcBorders>
            <w:shd w:val="clear" w:color="auto" w:fill="FFFFFF"/>
            <w:vAlign w:val="center"/>
          </w:tcPr>
          <w:p w:rsidR="007D5847" w:rsidRPr="00834348" w:rsidRDefault="00A56986">
            <w:pPr>
              <w:pStyle w:val="afb"/>
              <w:shd w:val="clear" w:color="auto" w:fill="auto"/>
              <w:tabs>
                <w:tab w:val="left" w:pos="2362"/>
                <w:tab w:val="left" w:pos="4358"/>
                <w:tab w:val="left" w:pos="6154"/>
                <w:tab w:val="left" w:pos="8030"/>
              </w:tabs>
              <w:ind w:firstLine="0"/>
              <w:rPr>
                <w:color w:val="000000" w:themeColor="text1"/>
                <w:sz w:val="24"/>
                <w:szCs w:val="24"/>
              </w:rPr>
            </w:pPr>
            <w:r w:rsidRPr="00834348">
              <w:rPr>
                <w:color w:val="000000" w:themeColor="text1"/>
                <w:sz w:val="24"/>
                <w:szCs w:val="24"/>
                <w:lang w:eastAsia="ru-RU" w:bidi="ru-RU"/>
              </w:rPr>
              <w:t>администрация города Каргата Каргатского района Новосибирской области</w:t>
            </w:r>
          </w:p>
        </w:tc>
      </w:tr>
      <w:tr w:rsidR="007D5847" w:rsidRPr="00834348">
        <w:trPr>
          <w:trHeight w:hRule="exact" w:val="878"/>
        </w:trPr>
        <w:tc>
          <w:tcPr>
            <w:tcW w:w="1051" w:type="dxa"/>
            <w:vMerge w:val="restart"/>
            <w:tcBorders>
              <w:top w:val="single" w:sz="4" w:space="0" w:color="000000"/>
              <w:left w:val="single" w:sz="4" w:space="0" w:color="000000"/>
              <w:bottom w:val="single" w:sz="4" w:space="0" w:color="000000"/>
            </w:tcBorders>
            <w:shd w:val="clear" w:color="FFFFFF" w:fill="FFFFFF"/>
            <w:vAlign w:val="center"/>
          </w:tcPr>
          <w:p w:rsidR="007D5847" w:rsidRPr="00834348" w:rsidRDefault="00A56986">
            <w:pPr>
              <w:pStyle w:val="afb"/>
              <w:shd w:val="clear" w:color="auto" w:fill="auto"/>
              <w:ind w:firstLine="0"/>
              <w:jc w:val="center"/>
              <w:rPr>
                <w:color w:val="000000" w:themeColor="text1"/>
                <w:sz w:val="24"/>
                <w:szCs w:val="24"/>
                <w:lang w:eastAsia="ru-RU" w:bidi="ru-RU"/>
              </w:rPr>
            </w:pPr>
            <w:r w:rsidRPr="00834348">
              <w:rPr>
                <w:color w:val="000000" w:themeColor="text1"/>
                <w:sz w:val="24"/>
                <w:szCs w:val="24"/>
                <w:lang w:eastAsia="ru-RU" w:bidi="ru-RU"/>
              </w:rPr>
              <w:t>2</w:t>
            </w:r>
          </w:p>
        </w:tc>
        <w:tc>
          <w:tcPr>
            <w:tcW w:w="900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D5847" w:rsidRPr="00834348" w:rsidRDefault="00A56986">
            <w:pPr>
              <w:pStyle w:val="afb"/>
              <w:shd w:val="clear" w:color="auto" w:fill="auto"/>
              <w:tabs>
                <w:tab w:val="left" w:pos="2362"/>
                <w:tab w:val="left" w:pos="4358"/>
                <w:tab w:val="left" w:pos="6154"/>
                <w:tab w:val="left" w:pos="8030"/>
              </w:tabs>
              <w:ind w:firstLine="0"/>
              <w:rPr>
                <w:color w:val="000000" w:themeColor="text1"/>
                <w:sz w:val="24"/>
                <w:szCs w:val="24"/>
              </w:rPr>
            </w:pPr>
            <w:r w:rsidRPr="00834348">
              <w:rPr>
                <w:color w:val="000000" w:themeColor="text1"/>
                <w:sz w:val="24"/>
                <w:szCs w:val="24"/>
                <w:lang w:eastAsia="ru-RU" w:bidi="ru-RU"/>
              </w:rPr>
              <w:t xml:space="preserve">Муниципальное казенное учреждение </w:t>
            </w:r>
            <w:r w:rsidRPr="00834348">
              <w:rPr>
                <w:rFonts w:eastAsia="Arial"/>
                <w:color w:val="000000" w:themeColor="text1"/>
                <w:sz w:val="24"/>
                <w:szCs w:val="24"/>
                <w:highlight w:val="white"/>
              </w:rPr>
              <w:t>«Услуги благоустройства» города Каргата</w:t>
            </w:r>
          </w:p>
        </w:tc>
      </w:tr>
      <w:tr w:rsidR="007D5847" w:rsidRPr="00834348">
        <w:trPr>
          <w:trHeight w:hRule="exact" w:val="878"/>
        </w:trPr>
        <w:tc>
          <w:tcPr>
            <w:tcW w:w="1051" w:type="dxa"/>
            <w:vMerge w:val="restart"/>
            <w:tcBorders>
              <w:top w:val="single" w:sz="4" w:space="0" w:color="000000"/>
              <w:left w:val="single" w:sz="4" w:space="0" w:color="000000"/>
              <w:bottom w:val="single" w:sz="4" w:space="0" w:color="000000"/>
            </w:tcBorders>
            <w:shd w:val="clear" w:color="FFFFFF" w:fill="FFFFFF"/>
            <w:vAlign w:val="center"/>
          </w:tcPr>
          <w:p w:rsidR="007D5847" w:rsidRPr="00834348" w:rsidRDefault="00A56986">
            <w:pPr>
              <w:pStyle w:val="afb"/>
              <w:shd w:val="clear" w:color="auto" w:fill="auto"/>
              <w:ind w:firstLine="0"/>
              <w:jc w:val="center"/>
              <w:rPr>
                <w:color w:val="000000" w:themeColor="text1"/>
                <w:sz w:val="24"/>
                <w:szCs w:val="24"/>
                <w:lang w:eastAsia="ru-RU" w:bidi="ru-RU"/>
              </w:rPr>
            </w:pPr>
            <w:r w:rsidRPr="00834348">
              <w:rPr>
                <w:color w:val="000000" w:themeColor="text1"/>
                <w:sz w:val="24"/>
                <w:szCs w:val="24"/>
                <w:lang w:eastAsia="ru-RU" w:bidi="ru-RU"/>
              </w:rPr>
              <w:t>3</w:t>
            </w:r>
          </w:p>
        </w:tc>
        <w:tc>
          <w:tcPr>
            <w:tcW w:w="900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D5847" w:rsidRPr="00834348" w:rsidRDefault="00A56986">
            <w:pPr>
              <w:pBdr>
                <w:top w:val="none" w:sz="4" w:space="0" w:color="000000"/>
                <w:left w:val="none" w:sz="4" w:space="0" w:color="000000"/>
                <w:bottom w:val="none" w:sz="4" w:space="0" w:color="000000"/>
                <w:right w:val="none" w:sz="4" w:space="0" w:color="000000"/>
              </w:pBdr>
              <w:shd w:val="clear" w:color="FFFFFF" w:fill="FFFFFF"/>
              <w:spacing w:after="0"/>
            </w:pPr>
            <w:r w:rsidRPr="00834348">
              <w:rPr>
                <w:rFonts w:eastAsia="Roboto"/>
              </w:rPr>
              <w:t>Муниципальное казенное учреждение культуры «Парк культуры и отдыха города Каргата»</w:t>
            </w:r>
          </w:p>
          <w:p w:rsidR="007D5847" w:rsidRPr="00834348" w:rsidRDefault="007D5847">
            <w:pPr>
              <w:pStyle w:val="afb"/>
              <w:shd w:val="clear" w:color="auto" w:fill="auto"/>
              <w:tabs>
                <w:tab w:val="left" w:pos="2362"/>
                <w:tab w:val="left" w:pos="4358"/>
                <w:tab w:val="left" w:pos="6154"/>
                <w:tab w:val="left" w:pos="8030"/>
              </w:tabs>
              <w:ind w:firstLine="0"/>
              <w:rPr>
                <w:color w:val="000000" w:themeColor="text1"/>
                <w:sz w:val="24"/>
                <w:szCs w:val="24"/>
              </w:rPr>
            </w:pPr>
          </w:p>
        </w:tc>
      </w:tr>
    </w:tbl>
    <w:p w:rsidR="007D5847" w:rsidRPr="00834348" w:rsidRDefault="007D5847">
      <w:pPr>
        <w:spacing w:after="0" w:line="240" w:lineRule="auto"/>
        <w:jc w:val="center"/>
      </w:pPr>
    </w:p>
    <w:p w:rsidR="007D5847" w:rsidRPr="00834348" w:rsidRDefault="007D5847">
      <w:pPr>
        <w:spacing w:after="0" w:line="240" w:lineRule="auto"/>
        <w:jc w:val="cente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7D5847" w:rsidRDefault="007D5847">
      <w:pPr>
        <w:spacing w:after="0" w:line="240" w:lineRule="auto"/>
        <w:jc w:val="center"/>
        <w:rPr>
          <w:sz w:val="28"/>
          <w:szCs w:val="28"/>
        </w:rPr>
      </w:pPr>
    </w:p>
    <w:p w:rsidR="00E92648" w:rsidRDefault="00E92648">
      <w:pPr>
        <w:spacing w:after="0" w:line="240" w:lineRule="auto"/>
        <w:jc w:val="right"/>
        <w:rPr>
          <w:sz w:val="28"/>
          <w:szCs w:val="28"/>
        </w:rPr>
      </w:pPr>
    </w:p>
    <w:p w:rsidR="00834348" w:rsidRDefault="00834348">
      <w:pPr>
        <w:spacing w:after="0" w:line="240" w:lineRule="auto"/>
        <w:jc w:val="right"/>
        <w:rPr>
          <w:sz w:val="28"/>
          <w:szCs w:val="28"/>
        </w:rPr>
      </w:pPr>
    </w:p>
    <w:p w:rsidR="007D5847" w:rsidRPr="00834348" w:rsidRDefault="00A56986">
      <w:pPr>
        <w:spacing w:after="0" w:line="240" w:lineRule="auto"/>
        <w:jc w:val="right"/>
      </w:pPr>
      <w:r w:rsidRPr="00834348">
        <w:lastRenderedPageBreak/>
        <w:t>Приложение № 2</w:t>
      </w:r>
    </w:p>
    <w:p w:rsidR="007D5847" w:rsidRPr="00834348" w:rsidRDefault="00A56986">
      <w:pPr>
        <w:spacing w:after="0" w:line="240" w:lineRule="auto"/>
        <w:jc w:val="right"/>
      </w:pPr>
      <w:r w:rsidRPr="00834348">
        <w:t xml:space="preserve"> к постановлению администрации города Каргата </w:t>
      </w:r>
    </w:p>
    <w:p w:rsidR="007D5847" w:rsidRPr="00834348" w:rsidRDefault="00A56986">
      <w:pPr>
        <w:spacing w:after="0" w:line="240" w:lineRule="auto"/>
        <w:jc w:val="right"/>
      </w:pPr>
      <w:r w:rsidRPr="00834348">
        <w:t xml:space="preserve">Каргатского района Новосибирской области </w:t>
      </w:r>
    </w:p>
    <w:p w:rsidR="007D5847" w:rsidRPr="00834348" w:rsidRDefault="00A56986">
      <w:pPr>
        <w:spacing w:after="0" w:line="240" w:lineRule="auto"/>
        <w:jc w:val="right"/>
      </w:pPr>
      <w:r w:rsidRPr="00834348">
        <w:t>от _________ №____________</w:t>
      </w:r>
    </w:p>
    <w:p w:rsidR="007D5847" w:rsidRPr="00834348" w:rsidRDefault="007D5847">
      <w:pPr>
        <w:spacing w:after="0" w:line="240" w:lineRule="auto"/>
        <w:jc w:val="right"/>
      </w:pPr>
    </w:p>
    <w:p w:rsidR="007D5847" w:rsidRPr="00834348" w:rsidRDefault="007D5847">
      <w:pPr>
        <w:spacing w:after="0" w:line="240" w:lineRule="auto"/>
        <w:jc w:val="right"/>
      </w:pPr>
    </w:p>
    <w:p w:rsidR="007D5847" w:rsidRPr="00834348" w:rsidRDefault="00A56986">
      <w:pPr>
        <w:spacing w:after="0"/>
        <w:jc w:val="center"/>
      </w:pPr>
      <w:r w:rsidRPr="00834348">
        <w:rPr>
          <w:lang w:bidi="ru-RU"/>
        </w:rPr>
        <w:t>Сроки передачи централизуемых полномочий</w:t>
      </w:r>
    </w:p>
    <w:p w:rsidR="007D5847" w:rsidRPr="00834348" w:rsidRDefault="007D5847">
      <w:pPr>
        <w:spacing w:after="0"/>
        <w:jc w:val="center"/>
        <w:rPr>
          <w:lang w:bidi="ru-RU"/>
        </w:rPr>
      </w:pPr>
    </w:p>
    <w:tbl>
      <w:tblPr>
        <w:tblStyle w:val="af0"/>
        <w:tblpPr w:leftFromText="180" w:rightFromText="180" w:vertAnchor="text" w:tblpY="1"/>
        <w:tblW w:w="0" w:type="auto"/>
        <w:tblLayout w:type="fixed"/>
        <w:tblLook w:val="04A0" w:firstRow="1" w:lastRow="0" w:firstColumn="1" w:lastColumn="0" w:noHBand="0" w:noVBand="1"/>
      </w:tblPr>
      <w:tblGrid>
        <w:gridCol w:w="685"/>
        <w:gridCol w:w="7251"/>
        <w:gridCol w:w="1843"/>
      </w:tblGrid>
      <w:tr w:rsidR="00834348" w:rsidRPr="00834348">
        <w:tc>
          <w:tcPr>
            <w:tcW w:w="685" w:type="dxa"/>
          </w:tcPr>
          <w:p w:rsidR="007D5847" w:rsidRPr="00834348" w:rsidRDefault="00A56986">
            <w:pPr>
              <w:spacing w:line="57" w:lineRule="atLeast"/>
              <w:jc w:val="center"/>
            </w:pPr>
            <w:r w:rsidRPr="00834348">
              <w:rPr>
                <w:rFonts w:eastAsia="Times New Roman"/>
              </w:rPr>
              <w:t>№ п/п</w:t>
            </w:r>
          </w:p>
        </w:tc>
        <w:tc>
          <w:tcPr>
            <w:tcW w:w="7251" w:type="dxa"/>
          </w:tcPr>
          <w:p w:rsidR="007D5847" w:rsidRPr="00834348" w:rsidRDefault="00A56986">
            <w:pPr>
              <w:spacing w:line="57" w:lineRule="atLeast"/>
              <w:jc w:val="center"/>
            </w:pPr>
            <w:r w:rsidRPr="00834348">
              <w:rPr>
                <w:rFonts w:eastAsia="Times New Roman"/>
              </w:rPr>
              <w:t>Наименование учреждения</w:t>
            </w:r>
          </w:p>
        </w:tc>
        <w:tc>
          <w:tcPr>
            <w:tcW w:w="1843" w:type="dxa"/>
          </w:tcPr>
          <w:p w:rsidR="007D5847" w:rsidRPr="00834348" w:rsidRDefault="00A56986">
            <w:pPr>
              <w:spacing w:line="57" w:lineRule="atLeast"/>
              <w:jc w:val="center"/>
            </w:pPr>
            <w:r w:rsidRPr="00834348">
              <w:rPr>
                <w:rFonts w:eastAsia="Times New Roman"/>
              </w:rPr>
              <w:t>2023 год</w:t>
            </w:r>
          </w:p>
        </w:tc>
      </w:tr>
      <w:tr w:rsidR="00834348" w:rsidRPr="00834348">
        <w:tc>
          <w:tcPr>
            <w:tcW w:w="685" w:type="dxa"/>
          </w:tcPr>
          <w:p w:rsidR="007D5847" w:rsidRPr="00834348" w:rsidRDefault="007D5847">
            <w:pPr>
              <w:pStyle w:val="a3"/>
              <w:numPr>
                <w:ilvl w:val="0"/>
                <w:numId w:val="6"/>
              </w:numPr>
              <w:ind w:left="0" w:firstLine="0"/>
            </w:pPr>
          </w:p>
        </w:tc>
        <w:tc>
          <w:tcPr>
            <w:tcW w:w="7251" w:type="dxa"/>
          </w:tcPr>
          <w:p w:rsidR="007D5847" w:rsidRPr="00834348" w:rsidRDefault="00A56986">
            <w:r w:rsidRPr="00834348">
              <w:rPr>
                <w:lang w:eastAsia="ru-RU" w:bidi="ru-RU"/>
              </w:rPr>
              <w:t>администрация города Каргата Каргатского района Новосибирской области</w:t>
            </w:r>
          </w:p>
        </w:tc>
        <w:tc>
          <w:tcPr>
            <w:tcW w:w="1843" w:type="dxa"/>
          </w:tcPr>
          <w:p w:rsidR="007D5847" w:rsidRPr="00834348" w:rsidRDefault="00A56986">
            <w:pPr>
              <w:spacing w:line="57" w:lineRule="atLeast"/>
              <w:jc w:val="center"/>
            </w:pPr>
            <w:r w:rsidRPr="00834348">
              <w:rPr>
                <w:rFonts w:eastAsia="Times New Roman"/>
              </w:rPr>
              <w:t>октябрь</w:t>
            </w:r>
          </w:p>
        </w:tc>
      </w:tr>
      <w:tr w:rsidR="00834348" w:rsidRPr="00834348">
        <w:trPr>
          <w:trHeight w:val="322"/>
        </w:trPr>
        <w:tc>
          <w:tcPr>
            <w:tcW w:w="685" w:type="dxa"/>
            <w:vMerge w:val="restart"/>
          </w:tcPr>
          <w:p w:rsidR="007D5847" w:rsidRPr="00834348" w:rsidRDefault="007D5847">
            <w:pPr>
              <w:pStyle w:val="a3"/>
              <w:numPr>
                <w:ilvl w:val="0"/>
                <w:numId w:val="6"/>
              </w:numPr>
              <w:ind w:left="0" w:firstLine="0"/>
            </w:pPr>
          </w:p>
        </w:tc>
        <w:tc>
          <w:tcPr>
            <w:tcW w:w="7251" w:type="dxa"/>
            <w:vMerge w:val="restart"/>
          </w:tcPr>
          <w:p w:rsidR="007D5847" w:rsidRPr="00834348" w:rsidRDefault="00A56986">
            <w:pPr>
              <w:pStyle w:val="afb"/>
              <w:shd w:val="clear" w:color="auto" w:fill="auto"/>
              <w:tabs>
                <w:tab w:val="left" w:pos="2362"/>
                <w:tab w:val="left" w:pos="4358"/>
                <w:tab w:val="left" w:pos="6154"/>
                <w:tab w:val="left" w:pos="8030"/>
              </w:tabs>
              <w:ind w:firstLine="0"/>
              <w:rPr>
                <w:color w:val="auto"/>
                <w:sz w:val="24"/>
                <w:szCs w:val="24"/>
              </w:rPr>
            </w:pPr>
            <w:r w:rsidRPr="00834348">
              <w:rPr>
                <w:color w:val="auto"/>
                <w:sz w:val="24"/>
                <w:szCs w:val="24"/>
                <w:lang w:eastAsia="ru-RU" w:bidi="ru-RU"/>
              </w:rPr>
              <w:t xml:space="preserve">Муниципальное казенное учреждение </w:t>
            </w:r>
            <w:r w:rsidRPr="00834348">
              <w:rPr>
                <w:rFonts w:eastAsia="Arial"/>
                <w:color w:val="auto"/>
                <w:sz w:val="24"/>
                <w:szCs w:val="24"/>
              </w:rPr>
              <w:t>«Услуги благоустройства» города Каргата</w:t>
            </w:r>
          </w:p>
        </w:tc>
        <w:tc>
          <w:tcPr>
            <w:tcW w:w="1843" w:type="dxa"/>
            <w:vMerge w:val="restart"/>
          </w:tcPr>
          <w:p w:rsidR="007D5847" w:rsidRPr="00834348" w:rsidRDefault="00A56986">
            <w:pPr>
              <w:spacing w:line="57" w:lineRule="atLeast"/>
              <w:jc w:val="center"/>
              <w:rPr>
                <w:rFonts w:eastAsia="Times New Roman"/>
              </w:rPr>
            </w:pPr>
            <w:r w:rsidRPr="00834348">
              <w:rPr>
                <w:rFonts w:eastAsia="Times New Roman"/>
              </w:rPr>
              <w:t>май</w:t>
            </w:r>
          </w:p>
        </w:tc>
      </w:tr>
      <w:tr w:rsidR="00834348" w:rsidRPr="00834348">
        <w:trPr>
          <w:trHeight w:val="322"/>
        </w:trPr>
        <w:tc>
          <w:tcPr>
            <w:tcW w:w="685" w:type="dxa"/>
            <w:vMerge w:val="restart"/>
          </w:tcPr>
          <w:p w:rsidR="007D5847" w:rsidRPr="00834348" w:rsidRDefault="007D5847">
            <w:pPr>
              <w:pStyle w:val="a3"/>
              <w:numPr>
                <w:ilvl w:val="0"/>
                <w:numId w:val="6"/>
              </w:numPr>
              <w:ind w:left="0" w:firstLine="0"/>
            </w:pPr>
          </w:p>
        </w:tc>
        <w:tc>
          <w:tcPr>
            <w:tcW w:w="7251" w:type="dxa"/>
            <w:vMerge w:val="restart"/>
          </w:tcPr>
          <w:p w:rsidR="007D5847" w:rsidRPr="00834348" w:rsidRDefault="00A56986">
            <w:pPr>
              <w:pBdr>
                <w:top w:val="none" w:sz="4" w:space="0" w:color="000000"/>
                <w:left w:val="none" w:sz="4" w:space="0" w:color="000000"/>
                <w:bottom w:val="none" w:sz="4" w:space="0" w:color="000000"/>
                <w:right w:val="none" w:sz="4" w:space="0" w:color="000000"/>
              </w:pBdr>
              <w:shd w:val="clear" w:color="FFFFFF" w:fill="FFFFFF"/>
            </w:pPr>
            <w:r w:rsidRPr="00834348">
              <w:rPr>
                <w:rFonts w:eastAsia="Roboto"/>
              </w:rPr>
              <w:t>Муниципальное казенное учреждение культуры «Парк культуры и отдыха города Каргата»</w:t>
            </w:r>
          </w:p>
          <w:p w:rsidR="007D5847" w:rsidRPr="00834348" w:rsidRDefault="007D5847">
            <w:pPr>
              <w:pStyle w:val="afb"/>
              <w:shd w:val="clear" w:color="auto" w:fill="auto"/>
              <w:tabs>
                <w:tab w:val="left" w:pos="2362"/>
                <w:tab w:val="left" w:pos="4358"/>
                <w:tab w:val="left" w:pos="6154"/>
                <w:tab w:val="left" w:pos="8030"/>
              </w:tabs>
              <w:ind w:firstLine="0"/>
              <w:rPr>
                <w:color w:val="auto"/>
                <w:sz w:val="24"/>
                <w:szCs w:val="24"/>
              </w:rPr>
            </w:pPr>
          </w:p>
        </w:tc>
        <w:tc>
          <w:tcPr>
            <w:tcW w:w="1843" w:type="dxa"/>
            <w:vMerge w:val="restart"/>
          </w:tcPr>
          <w:p w:rsidR="007D5847" w:rsidRPr="00834348" w:rsidRDefault="00A56986">
            <w:pPr>
              <w:spacing w:line="57" w:lineRule="atLeast"/>
              <w:jc w:val="center"/>
              <w:rPr>
                <w:rFonts w:eastAsia="Times New Roman"/>
              </w:rPr>
            </w:pPr>
            <w:r w:rsidRPr="00834348">
              <w:rPr>
                <w:rFonts w:eastAsia="Times New Roman"/>
              </w:rPr>
              <w:t>май</w:t>
            </w:r>
          </w:p>
        </w:tc>
      </w:tr>
    </w:tbl>
    <w:p w:rsidR="007D5847" w:rsidRPr="00834348"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7D5847" w:rsidRDefault="007D5847">
      <w:pPr>
        <w:spacing w:after="0" w:line="240" w:lineRule="auto"/>
        <w:jc w:val="right"/>
        <w:rPr>
          <w:sz w:val="28"/>
          <w:szCs w:val="28"/>
        </w:rPr>
      </w:pPr>
    </w:p>
    <w:p w:rsidR="00834348" w:rsidRDefault="00834348">
      <w:pPr>
        <w:spacing w:after="0" w:line="240" w:lineRule="auto"/>
        <w:jc w:val="right"/>
        <w:rPr>
          <w:sz w:val="28"/>
          <w:szCs w:val="28"/>
        </w:rPr>
      </w:pPr>
    </w:p>
    <w:p w:rsidR="00834348" w:rsidRDefault="00834348">
      <w:pPr>
        <w:spacing w:after="0" w:line="240" w:lineRule="auto"/>
        <w:jc w:val="right"/>
        <w:rPr>
          <w:sz w:val="28"/>
          <w:szCs w:val="28"/>
        </w:rPr>
      </w:pPr>
    </w:p>
    <w:p w:rsidR="00834348" w:rsidRDefault="00834348">
      <w:pPr>
        <w:spacing w:after="0" w:line="240" w:lineRule="auto"/>
        <w:jc w:val="right"/>
        <w:rPr>
          <w:sz w:val="28"/>
          <w:szCs w:val="28"/>
        </w:rPr>
      </w:pPr>
    </w:p>
    <w:p w:rsidR="007D5847" w:rsidRPr="00834348" w:rsidRDefault="00A56986">
      <w:pPr>
        <w:spacing w:after="0" w:line="240" w:lineRule="auto"/>
        <w:jc w:val="right"/>
      </w:pPr>
      <w:r w:rsidRPr="00834348">
        <w:lastRenderedPageBreak/>
        <w:t>Приложение № 3</w:t>
      </w:r>
    </w:p>
    <w:p w:rsidR="007D5847" w:rsidRPr="00834348" w:rsidRDefault="00A56986">
      <w:pPr>
        <w:spacing w:after="0" w:line="240" w:lineRule="auto"/>
        <w:jc w:val="right"/>
      </w:pPr>
      <w:r w:rsidRPr="00834348">
        <w:t xml:space="preserve"> к постановлению администрации города Каргата </w:t>
      </w:r>
    </w:p>
    <w:p w:rsidR="007D5847" w:rsidRPr="00834348" w:rsidRDefault="00A56986">
      <w:pPr>
        <w:spacing w:after="0" w:line="240" w:lineRule="auto"/>
        <w:jc w:val="right"/>
      </w:pPr>
      <w:r w:rsidRPr="00834348">
        <w:t xml:space="preserve">Каргатского района Новосибирской области </w:t>
      </w:r>
    </w:p>
    <w:p w:rsidR="007D5847" w:rsidRDefault="00A56986">
      <w:pPr>
        <w:pStyle w:val="ConsPlusNonformat"/>
        <w:jc w:val="right"/>
      </w:pPr>
      <w:r w:rsidRPr="00834348">
        <w:rPr>
          <w:rFonts w:ascii="Times New Roman" w:hAnsi="Times New Roman" w:cs="Times New Roman"/>
          <w:sz w:val="24"/>
          <w:szCs w:val="24"/>
        </w:rPr>
        <w:t>от _________ №____________</w:t>
      </w:r>
    </w:p>
    <w:p w:rsidR="007D5847" w:rsidRDefault="007D5847">
      <w:pPr>
        <w:pStyle w:val="ConsPlusNonformat"/>
        <w:jc w:val="center"/>
      </w:pPr>
    </w:p>
    <w:p w:rsidR="007D5847" w:rsidRDefault="00A56986">
      <w:pPr>
        <w:pStyle w:val="ConsPlusNonformat"/>
        <w:jc w:val="center"/>
      </w:pPr>
      <w:r>
        <w:rPr>
          <w:rFonts w:ascii="Times New Roman" w:hAnsi="Times New Roman" w:cs="Times New Roman"/>
          <w:b/>
          <w:sz w:val="24"/>
          <w:szCs w:val="24"/>
        </w:rPr>
        <w:t>ТИПОВОЕ СОГЛАШЕНИЕ № ___</w:t>
      </w:r>
    </w:p>
    <w:p w:rsidR="007D5847" w:rsidRDefault="00A56986">
      <w:pPr>
        <w:pStyle w:val="ConsPlusNonformat"/>
        <w:jc w:val="center"/>
      </w:pPr>
      <w:r>
        <w:rPr>
          <w:rFonts w:ascii="Times New Roman" w:hAnsi="Times New Roman" w:cs="Times New Roman"/>
          <w:b/>
          <w:sz w:val="24"/>
          <w:szCs w:val="24"/>
        </w:rPr>
        <w:t>об осуществлении отдельных бюджетных полномочий финансового органа поселения финансовым органом муниципального района</w:t>
      </w:r>
    </w:p>
    <w:p w:rsidR="007D5847" w:rsidRDefault="007D5847">
      <w:pPr>
        <w:pStyle w:val="ConsPlusNonformat"/>
      </w:pPr>
    </w:p>
    <w:p w:rsidR="007D5847" w:rsidRDefault="00A56986">
      <w:pPr>
        <w:pStyle w:val="ConsPlusNonformat"/>
        <w:jc w:val="both"/>
      </w:pPr>
      <w:r>
        <w:rPr>
          <w:rFonts w:ascii="Times New Roman" w:hAnsi="Times New Roman" w:cs="Times New Roman"/>
          <w:sz w:val="24"/>
          <w:szCs w:val="24"/>
        </w:rPr>
        <w:t>________________                                                                                                 «__» _______ 2023 года</w:t>
      </w:r>
    </w:p>
    <w:p w:rsidR="007D5847" w:rsidRDefault="00A56986">
      <w:pPr>
        <w:pStyle w:val="ConsPlusNonformat"/>
        <w:jc w:val="both"/>
      </w:pPr>
      <w:r>
        <w:rPr>
          <w:rFonts w:ascii="Times New Roman" w:hAnsi="Times New Roman" w:cs="Times New Roman"/>
          <w:szCs w:val="24"/>
        </w:rPr>
        <w:t xml:space="preserve">  (место составления)</w:t>
      </w:r>
    </w:p>
    <w:p w:rsidR="007D5847" w:rsidRDefault="007D5847">
      <w:pPr>
        <w:pStyle w:val="ConsPlusNonformat"/>
        <w:ind w:firstLine="708"/>
        <w:jc w:val="both"/>
      </w:pPr>
    </w:p>
    <w:p w:rsidR="007D5847" w:rsidRDefault="00A56986">
      <w:pPr>
        <w:pStyle w:val="ConsPlusNonformat"/>
        <w:ind w:firstLine="567"/>
        <w:jc w:val="both"/>
      </w:pPr>
      <w:r>
        <w:rPr>
          <w:rFonts w:ascii="Times New Roman" w:hAnsi="Times New Roman" w:cs="Times New Roman"/>
          <w:sz w:val="24"/>
          <w:szCs w:val="24"/>
        </w:rPr>
        <w:t>Администрация _________________________________________________________________,</w:t>
      </w:r>
    </w:p>
    <w:p w:rsidR="007D5847" w:rsidRDefault="00A56986">
      <w:pPr>
        <w:pStyle w:val="ConsPlusNonformat"/>
        <w:jc w:val="both"/>
      </w:pPr>
      <w:r>
        <w:rPr>
          <w:rFonts w:ascii="Times New Roman" w:hAnsi="Times New Roman" w:cs="Times New Roman"/>
          <w:szCs w:val="24"/>
        </w:rPr>
        <w:t xml:space="preserve">                                                                                 </w:t>
      </w:r>
      <w:r>
        <w:rPr>
          <w:rFonts w:ascii="Times New Roman" w:hAnsi="Times New Roman" w:cs="Times New Roman"/>
          <w:sz w:val="18"/>
          <w:szCs w:val="24"/>
        </w:rPr>
        <w:t>(наименование поселения Каргатского района Новосибирской области)</w:t>
      </w:r>
    </w:p>
    <w:p w:rsidR="007D5847" w:rsidRDefault="00A56986">
      <w:pPr>
        <w:pStyle w:val="ConsPlusNonformat"/>
        <w:jc w:val="both"/>
      </w:pPr>
      <w:r>
        <w:rPr>
          <w:rFonts w:ascii="Times New Roman" w:hAnsi="Times New Roman" w:cs="Times New Roman"/>
          <w:sz w:val="24"/>
          <w:szCs w:val="24"/>
        </w:rPr>
        <w:t xml:space="preserve">именуемая в дальнейшем «Администрация поселения», в лице ______________________________, </w:t>
      </w:r>
    </w:p>
    <w:p w:rsidR="007D5847" w:rsidRDefault="00A56986">
      <w:pPr>
        <w:pStyle w:val="ConsPlusNonformat"/>
        <w:jc w:val="both"/>
      </w:pPr>
      <w:r>
        <w:rPr>
          <w:rFonts w:ascii="Times New Roman" w:hAnsi="Times New Roman" w:cs="Times New Roman"/>
          <w:sz w:val="18"/>
        </w:rPr>
        <w:t xml:space="preserve">                                                                                                                                                      (должность, фамилия, имя, отчество)</w:t>
      </w:r>
    </w:p>
    <w:p w:rsidR="007D5847" w:rsidRDefault="00A56986">
      <w:pPr>
        <w:pStyle w:val="ConsPlusNonformat"/>
        <w:jc w:val="both"/>
      </w:pPr>
      <w:r>
        <w:rPr>
          <w:rFonts w:ascii="Times New Roman" w:hAnsi="Times New Roman" w:cs="Times New Roman"/>
          <w:sz w:val="24"/>
          <w:szCs w:val="24"/>
        </w:rPr>
        <w:t>действующего на основании ___________________________________________________________,</w:t>
      </w:r>
    </w:p>
    <w:p w:rsidR="007D5847" w:rsidRDefault="00A56986">
      <w:pPr>
        <w:pStyle w:val="ConsPlusNonformat"/>
        <w:jc w:val="both"/>
      </w:pPr>
      <w:r>
        <w:rPr>
          <w:rFonts w:ascii="Times New Roman" w:hAnsi="Times New Roman" w:cs="Times New Roman"/>
          <w:sz w:val="18"/>
        </w:rPr>
        <w:t xml:space="preserve">                                                                              (реквизиты документа, подтверждающего полномочия должностного лица)</w:t>
      </w:r>
    </w:p>
    <w:p w:rsidR="007D5847" w:rsidRDefault="00A56986">
      <w:pPr>
        <w:pStyle w:val="ConsPlusNonformat"/>
        <w:jc w:val="both"/>
      </w:pPr>
      <w:r>
        <w:rPr>
          <w:rFonts w:ascii="Times New Roman" w:hAnsi="Times New Roman" w:cs="Times New Roman"/>
          <w:sz w:val="24"/>
          <w:szCs w:val="24"/>
        </w:rPr>
        <w:t xml:space="preserve">с одной стороны, и администрация  _____________________________________________________, </w:t>
      </w:r>
    </w:p>
    <w:p w:rsidR="007D5847" w:rsidRDefault="00A56986">
      <w:pPr>
        <w:pStyle w:val="ConsPlusNonformat"/>
        <w:jc w:val="both"/>
      </w:pPr>
      <w:r>
        <w:rPr>
          <w:rFonts w:ascii="Times New Roman" w:hAnsi="Times New Roman" w:cs="Times New Roman"/>
          <w:sz w:val="22"/>
          <w:szCs w:val="24"/>
        </w:rPr>
        <w:t xml:space="preserve">                                                                             </w:t>
      </w:r>
      <w:r>
        <w:rPr>
          <w:rFonts w:ascii="Times New Roman" w:hAnsi="Times New Roman" w:cs="Times New Roman"/>
          <w:sz w:val="18"/>
        </w:rPr>
        <w:t xml:space="preserve">(наименование муниципального района Новосибирской области)                                       </w:t>
      </w:r>
    </w:p>
    <w:p w:rsidR="007D5847" w:rsidRDefault="00A56986">
      <w:pPr>
        <w:pStyle w:val="ConsPlusNonformat"/>
        <w:jc w:val="both"/>
      </w:pPr>
      <w:r>
        <w:rPr>
          <w:rFonts w:ascii="Times New Roman" w:hAnsi="Times New Roman" w:cs="Times New Roman"/>
          <w:sz w:val="24"/>
          <w:szCs w:val="24"/>
        </w:rPr>
        <w:t>именуемая в дальнейшем «Администрация района», в лице _________________________________,</w:t>
      </w:r>
    </w:p>
    <w:p w:rsidR="007D5847" w:rsidRDefault="00A56986">
      <w:pPr>
        <w:pStyle w:val="ConsPlusNonformat"/>
        <w:jc w:val="both"/>
      </w:pPr>
      <w:r>
        <w:rPr>
          <w:rFonts w:ascii="Times New Roman" w:hAnsi="Times New Roman" w:cs="Times New Roman"/>
          <w:sz w:val="18"/>
        </w:rPr>
        <w:t xml:space="preserve">                                                                                                                                                 (должность, фамилия, имя, отчество)</w:t>
      </w:r>
    </w:p>
    <w:p w:rsidR="007D5847" w:rsidRDefault="00A56986">
      <w:pPr>
        <w:pStyle w:val="ConsPlusNonformat"/>
        <w:jc w:val="both"/>
      </w:pPr>
      <w:r>
        <w:rPr>
          <w:rFonts w:ascii="Times New Roman" w:hAnsi="Times New Roman" w:cs="Times New Roman"/>
          <w:sz w:val="24"/>
          <w:szCs w:val="24"/>
        </w:rPr>
        <w:t xml:space="preserve">действующего на основании ___________________________________________________________, </w:t>
      </w:r>
    </w:p>
    <w:p w:rsidR="007D5847" w:rsidRDefault="00A56986">
      <w:pPr>
        <w:pStyle w:val="ConsPlusNonformat"/>
        <w:jc w:val="both"/>
      </w:pPr>
      <w:r>
        <w:rPr>
          <w:rFonts w:ascii="Times New Roman" w:hAnsi="Times New Roman" w:cs="Times New Roman"/>
          <w:sz w:val="18"/>
        </w:rPr>
        <w:t xml:space="preserve">                                                                              (реквизиты документа, подтверждающего полномочия должностного лица)</w:t>
      </w:r>
    </w:p>
    <w:p w:rsidR="007D5847" w:rsidRDefault="00A56986">
      <w:pPr>
        <w:pStyle w:val="ConsPlusNonformat"/>
        <w:jc w:val="both"/>
      </w:pPr>
      <w:r>
        <w:rPr>
          <w:rFonts w:ascii="Times New Roman" w:hAnsi="Times New Roman" w:cs="Times New Roman"/>
          <w:sz w:val="24"/>
          <w:szCs w:val="24"/>
        </w:rPr>
        <w:t>совместно именуемые «Стороны», руководствуясь абзацем третьим пункта 2 статьи 154 Бюджетного кодекса Российской Федерации, заключили настоящее соглашение (далее по       тексту – Соглашение) о нижеследующем.</w:t>
      </w:r>
    </w:p>
    <w:p w:rsidR="007D5847" w:rsidRDefault="007D5847">
      <w:pPr>
        <w:pStyle w:val="ConsPlusNonformat"/>
        <w:jc w:val="both"/>
      </w:pPr>
    </w:p>
    <w:p w:rsidR="007D5847" w:rsidRDefault="00A56986">
      <w:pPr>
        <w:pStyle w:val="ConsPlusNonformat"/>
        <w:jc w:val="center"/>
      </w:pPr>
      <w:r>
        <w:rPr>
          <w:rFonts w:ascii="Times New Roman" w:hAnsi="Times New Roman" w:cs="Times New Roman"/>
          <w:b/>
          <w:sz w:val="24"/>
          <w:szCs w:val="24"/>
        </w:rPr>
        <w:t>1. Цели и предмет Соглашения</w:t>
      </w:r>
    </w:p>
    <w:p w:rsidR="007D5847" w:rsidRDefault="007D5847">
      <w:pPr>
        <w:pStyle w:val="ConsPlusNonformat"/>
        <w:jc w:val="both"/>
      </w:pPr>
    </w:p>
    <w:p w:rsidR="007D5847" w:rsidRDefault="00A56986">
      <w:pPr>
        <w:pStyle w:val="ConsPlusNonformat"/>
        <w:ind w:firstLine="567"/>
        <w:jc w:val="both"/>
      </w:pPr>
      <w:r>
        <w:rPr>
          <w:rFonts w:ascii="Times New Roman" w:hAnsi="Times New Roman" w:cs="Times New Roman"/>
          <w:sz w:val="24"/>
          <w:szCs w:val="24"/>
        </w:rPr>
        <w:t>1.1. Настоящее Соглашение заключено в целях создания единой централизованной информационной системы учета и отчетности, повышения уровня открытости и прозрачности бюджетного процесса на территории Каргатского района Новосибирской области (далее – муниципальный район), осуществления отдельных стадий бюджетного процесса муниципальными образованиями, входящими в состав муниципального района, по единым правилам и стандартам, оптимизации деятельности органов местного самоуправления ______________________________________________   (далее – поселение) по осуществлению ими</w:t>
      </w:r>
      <w:r>
        <w:rPr>
          <w:rFonts w:ascii="Times New Roman" w:hAnsi="Times New Roman" w:cs="Times New Roman"/>
          <w:sz w:val="18"/>
          <w:szCs w:val="24"/>
        </w:rPr>
        <w:t xml:space="preserve"> </w:t>
      </w:r>
      <w:r>
        <w:rPr>
          <w:rFonts w:ascii="Times New Roman" w:hAnsi="Times New Roman" w:cs="Times New Roman"/>
          <w:sz w:val="16"/>
          <w:szCs w:val="16"/>
        </w:rPr>
        <w:t>(наименование поселения Каргатского района Новосибирской области</w:t>
      </w:r>
      <w:r>
        <w:rPr>
          <w:rFonts w:ascii="Times New Roman" w:hAnsi="Times New Roman" w:cs="Times New Roman"/>
          <w:sz w:val="18"/>
          <w:szCs w:val="24"/>
        </w:rPr>
        <w:t>)</w:t>
      </w:r>
    </w:p>
    <w:p w:rsidR="007D5847" w:rsidRDefault="00A56986">
      <w:pPr>
        <w:pStyle w:val="ConsPlusNonformat"/>
        <w:jc w:val="both"/>
      </w:pPr>
      <w:r>
        <w:rPr>
          <w:rFonts w:ascii="Times New Roman" w:hAnsi="Times New Roman" w:cs="Times New Roman"/>
          <w:sz w:val="24"/>
          <w:szCs w:val="24"/>
        </w:rPr>
        <w:t>отдельных бюджетных полномочий.</w:t>
      </w:r>
    </w:p>
    <w:p w:rsidR="007D5847" w:rsidRDefault="00A56986">
      <w:pPr>
        <w:pStyle w:val="ConsPlusNonformat"/>
        <w:ind w:firstLine="567"/>
        <w:jc w:val="both"/>
      </w:pPr>
      <w:r>
        <w:rPr>
          <w:rFonts w:ascii="Times New Roman" w:hAnsi="Times New Roman" w:cs="Times New Roman"/>
          <w:sz w:val="24"/>
          <w:szCs w:val="24"/>
        </w:rPr>
        <w:t>1.2. Предметом настоящего Соглашения является осуществление финансовым органом муниципального района (должностным лицом Администрации района) следующих бюджетных полномочий финансового органа поселения (далее – отдельные бюджетные полномочия):</w:t>
      </w:r>
    </w:p>
    <w:p w:rsidR="007D5847" w:rsidRDefault="00A56986">
      <w:pPr>
        <w:spacing w:after="0" w:line="240" w:lineRule="auto"/>
        <w:ind w:firstLine="709"/>
        <w:jc w:val="both"/>
      </w:pPr>
      <w:r>
        <w:rPr>
          <w:rFonts w:eastAsia="Times New Roman"/>
          <w:lang w:eastAsia="ru-RU"/>
        </w:rPr>
        <w:t>1.2.1. начисление заработной платы, ведение бухгалтерского учета и формирование отчетности;</w:t>
      </w:r>
    </w:p>
    <w:p w:rsidR="007D5847" w:rsidRDefault="00A56986">
      <w:pPr>
        <w:spacing w:after="0" w:line="240" w:lineRule="auto"/>
        <w:ind w:firstLine="709"/>
        <w:jc w:val="both"/>
      </w:pPr>
      <w:r>
        <w:rPr>
          <w:rFonts w:eastAsia="Times New Roman"/>
          <w:lang w:eastAsia="ru-RU"/>
        </w:rPr>
        <w:t>1.2.2. формирование и представление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7D5847" w:rsidRDefault="00A56986">
      <w:pPr>
        <w:spacing w:after="0" w:line="240" w:lineRule="auto"/>
        <w:ind w:firstLine="709"/>
        <w:jc w:val="both"/>
      </w:pPr>
      <w:r>
        <w:rPr>
          <w:rFonts w:eastAsia="Times New Roman"/>
          <w:lang w:eastAsia="ru-RU"/>
        </w:rPr>
        <w:t>1.2.3. начисление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7D5847" w:rsidRDefault="00A56986">
      <w:pPr>
        <w:spacing w:after="0" w:line="240" w:lineRule="auto"/>
        <w:ind w:firstLine="709"/>
        <w:jc w:val="both"/>
      </w:pPr>
      <w:r>
        <w:rPr>
          <w:rFonts w:eastAsia="Times New Roman"/>
          <w:lang w:eastAsia="ru-RU"/>
        </w:rPr>
        <w:t>1.2.4. начисление налогов и сборов в соответствии с действующим налоговым законодательством;</w:t>
      </w:r>
    </w:p>
    <w:p w:rsidR="007D5847" w:rsidRDefault="00A56986">
      <w:pPr>
        <w:spacing w:after="0" w:line="240" w:lineRule="auto"/>
        <w:ind w:firstLine="709"/>
        <w:jc w:val="both"/>
      </w:pPr>
      <w:r>
        <w:rPr>
          <w:rFonts w:eastAsia="Times New Roman"/>
          <w:lang w:eastAsia="ru-RU"/>
        </w:rPr>
        <w:t>1.2.5. формирование и предоставление бюджетной (бухгалтерской) отчетности в уполномоченные органы.</w:t>
      </w:r>
    </w:p>
    <w:p w:rsidR="007D5847" w:rsidRDefault="007D5847">
      <w:pPr>
        <w:pStyle w:val="ConsPlusNonformat"/>
        <w:tabs>
          <w:tab w:val="left" w:pos="1170"/>
          <w:tab w:val="center" w:pos="4960"/>
        </w:tabs>
        <w:jc w:val="center"/>
      </w:pPr>
    </w:p>
    <w:p w:rsidR="007D5847" w:rsidRDefault="00A56986">
      <w:pPr>
        <w:pStyle w:val="ConsPlusNonformat"/>
        <w:tabs>
          <w:tab w:val="left" w:pos="1170"/>
          <w:tab w:val="center" w:pos="4960"/>
        </w:tabs>
        <w:jc w:val="center"/>
      </w:pPr>
      <w:r>
        <w:rPr>
          <w:rFonts w:ascii="Times New Roman" w:hAnsi="Times New Roman" w:cs="Times New Roman"/>
          <w:b/>
          <w:sz w:val="24"/>
          <w:szCs w:val="24"/>
        </w:rPr>
        <w:t>2. Права и обязательства Сторон</w:t>
      </w:r>
    </w:p>
    <w:p w:rsidR="007D5847" w:rsidRDefault="007D5847">
      <w:pPr>
        <w:pStyle w:val="ConsPlusNonformat"/>
        <w:ind w:firstLine="567"/>
        <w:jc w:val="center"/>
      </w:pPr>
    </w:p>
    <w:p w:rsidR="007D5847" w:rsidRDefault="00A56986">
      <w:pPr>
        <w:pStyle w:val="ConsPlusNormal"/>
        <w:ind w:firstLine="567"/>
        <w:jc w:val="both"/>
      </w:pPr>
      <w:r>
        <w:t>2.1. Администрация района обязуется:</w:t>
      </w:r>
    </w:p>
    <w:p w:rsidR="007D5847" w:rsidRDefault="00A56986">
      <w:pPr>
        <w:pStyle w:val="ConsPlusNormal"/>
        <w:ind w:firstLine="567"/>
        <w:jc w:val="both"/>
      </w:pPr>
      <w:r>
        <w:lastRenderedPageBreak/>
        <w:t>2.1.1. Осуществлять отдельные бюджетные полномочия в соответствии с федеральным законодательством и законодательством Новосибирской области, муниципальными правовыми актами, принимаемыми по вопросам осуществления отдельных бюджетных полномочий, условиями настоящего Соглашения;</w:t>
      </w:r>
    </w:p>
    <w:p w:rsidR="007D5847" w:rsidRDefault="00A56986">
      <w:pPr>
        <w:pStyle w:val="ConsPlusNormal"/>
        <w:ind w:firstLine="567"/>
        <w:jc w:val="both"/>
      </w:pPr>
      <w:r>
        <w:t>2.1.2. При исполнении настоящего Соглашения действовать в интересах и от имени поселения, руководствоваться действующим федеральным законодательством и законодательством Новосибирской области, настоящим Соглашением;</w:t>
      </w:r>
    </w:p>
    <w:p w:rsidR="007D5847" w:rsidRDefault="00A56986">
      <w:pPr>
        <w:pStyle w:val="ConsPlusNormal"/>
        <w:ind w:firstLine="567"/>
        <w:jc w:val="both"/>
      </w:pPr>
      <w:r>
        <w:t>2.1.3. Использовать информацию, которая была передана или стала известна Администрации района при реализации настоящего Соглашения, для исполнения обязательств по настоящему Соглашению;</w:t>
      </w:r>
    </w:p>
    <w:p w:rsidR="007D5847" w:rsidRDefault="00A56986">
      <w:pPr>
        <w:pStyle w:val="ConsPlusNormal"/>
        <w:ind w:firstLine="567"/>
        <w:jc w:val="both"/>
      </w:pPr>
      <w:r>
        <w:t>2.1.4. Предоставлять Администрации поселения по ее запросу информацию и документы, связанные с осуществлением отдельных бюджетных полномочий и исполнением настоящего Соглашения;</w:t>
      </w:r>
    </w:p>
    <w:p w:rsidR="007D5847" w:rsidRDefault="00A56986">
      <w:pPr>
        <w:pStyle w:val="ConsPlusNormal"/>
        <w:ind w:firstLine="567"/>
        <w:jc w:val="both"/>
      </w:pPr>
      <w:r>
        <w:t>2.1.5. Рассматривать предложения по вопросам осуществления отдельных бюджетных полномочий, направленные Администрацией поселения в соответствии с пунктом 2.4.2 настоящего Соглашения;</w:t>
      </w:r>
    </w:p>
    <w:p w:rsidR="007D5847" w:rsidRDefault="00A56986">
      <w:pPr>
        <w:pStyle w:val="ConsPlusNormal"/>
        <w:ind w:firstLine="567"/>
        <w:jc w:val="both"/>
      </w:pPr>
      <w:r>
        <w:t>2.1.6. Осуществлять консультирование Администрации поселения по вопросам осуществления отдельных бюджетных полномочий, в том числе, по вопросам информационного взаимодействия;</w:t>
      </w:r>
    </w:p>
    <w:p w:rsidR="007D5847" w:rsidRDefault="00A56986">
      <w:pPr>
        <w:pStyle w:val="ConsPlusNormal"/>
        <w:ind w:firstLine="567"/>
        <w:jc w:val="both"/>
      </w:pPr>
      <w:r>
        <w:t>2.1.7. Осуществлять консультирование участников бюджетного процесса поселения по вопросам, возникающим при осуществлении отдельных бюджетных полномочий;</w:t>
      </w:r>
    </w:p>
    <w:p w:rsidR="007D5847" w:rsidRDefault="00A56986">
      <w:pPr>
        <w:pStyle w:val="ConsPlusNormal"/>
        <w:ind w:firstLine="567"/>
        <w:jc w:val="both"/>
      </w:pPr>
      <w:r>
        <w:t>2.1.8. Исполнять иные обязанности в соответствии с федеральным законодательством и законодательством Новосибирской области.</w:t>
      </w:r>
    </w:p>
    <w:p w:rsidR="007D5847" w:rsidRDefault="00A56986">
      <w:pPr>
        <w:pStyle w:val="ConsPlusNormal"/>
        <w:ind w:firstLine="567"/>
        <w:jc w:val="both"/>
      </w:pPr>
      <w:r>
        <w:t>2.2. Администрация района вправе:</w:t>
      </w:r>
    </w:p>
    <w:p w:rsidR="007D5847" w:rsidRDefault="00A56986">
      <w:pPr>
        <w:pStyle w:val="ConsPlusNormal"/>
        <w:ind w:firstLine="567"/>
        <w:jc w:val="both"/>
      </w:pPr>
      <w:r>
        <w:t>2.2.1. Принимать муниципальные правовые акты по вопросам осуществления отдельных бюджетных полномочий;</w:t>
      </w:r>
    </w:p>
    <w:p w:rsidR="007D5847" w:rsidRDefault="00A56986">
      <w:pPr>
        <w:pStyle w:val="ConsPlusNormal"/>
        <w:ind w:firstLine="567"/>
        <w:jc w:val="both"/>
      </w:pPr>
      <w:r>
        <w:t>2.2.2. Запрашивать у Администрации поселения информацию и документы, необходимые для осуществления отдельных бюджетных полномочий и исполнения настоящего Соглашения;</w:t>
      </w:r>
    </w:p>
    <w:p w:rsidR="007D5847" w:rsidRDefault="00A56986">
      <w:pPr>
        <w:pStyle w:val="ConsPlusNormal"/>
        <w:ind w:firstLine="567"/>
        <w:jc w:val="both"/>
      </w:pPr>
      <w:r>
        <w:t>2.2.3. Требовать от участников бюджетного процесса поселения соблюдения принятых Администрацией района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w:t>
      </w:r>
    </w:p>
    <w:p w:rsidR="007D5847" w:rsidRDefault="00A56986">
      <w:pPr>
        <w:pStyle w:val="ConsPlusNormal"/>
        <w:ind w:firstLine="567"/>
        <w:jc w:val="both"/>
      </w:pPr>
      <w:r>
        <w:t>2.2.4. Осуществлять иные права в соответствии с федеральным законодательством и законодательством Новосибирской области.</w:t>
      </w:r>
    </w:p>
    <w:p w:rsidR="007D5847" w:rsidRDefault="00A56986">
      <w:pPr>
        <w:pStyle w:val="ConsPlusNormal"/>
        <w:ind w:firstLine="567"/>
        <w:jc w:val="both"/>
      </w:pPr>
      <w:r>
        <w:t>2.3. Администрация поселения обязуется:</w:t>
      </w:r>
    </w:p>
    <w:p w:rsidR="007D5847" w:rsidRDefault="00A56986">
      <w:pPr>
        <w:pStyle w:val="ConsPlusNormal"/>
        <w:ind w:firstLine="567"/>
        <w:jc w:val="both"/>
      </w:pPr>
      <w:r>
        <w:t xml:space="preserve">2.3.1.  Передать ___ штатных единиц специалиста (работника), осуществляющего ведение бухучета и составление отчетности, Администрации района для осуществления переданных полномочий, путем пересчета размера иных межбюджетных трансфертов, предоставляемых Администрации поселения,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p w:rsidR="007D5847" w:rsidRDefault="00A56986">
      <w:pPr>
        <w:pStyle w:val="ConsPlusNormal"/>
        <w:ind w:firstLine="567"/>
        <w:jc w:val="both"/>
      </w:pPr>
      <w:r>
        <w:t>2.3.2. Предоставлять Администрации района, в том числе, по ее запросу, информацию и документы, необходимые для осуществления отдельных бюджетных полномочий и исполнения настоящего Соглашения;</w:t>
      </w:r>
    </w:p>
    <w:p w:rsidR="007D5847" w:rsidRDefault="00A56986">
      <w:pPr>
        <w:pStyle w:val="ConsPlusNormal"/>
        <w:ind w:firstLine="567"/>
        <w:jc w:val="both"/>
      </w:pPr>
      <w:r>
        <w:t>2.3.2. Оказывать содействие Администрации района при осуществлении ей отдельных бюджетных полномочий, в том числе, при взаимодействии с участниками бюджетного процесса поселения;</w:t>
      </w:r>
    </w:p>
    <w:p w:rsidR="007D5847" w:rsidRDefault="00A56986">
      <w:pPr>
        <w:pStyle w:val="ConsPlusNormal"/>
        <w:ind w:firstLine="567"/>
        <w:jc w:val="both"/>
      </w:pPr>
      <w:r>
        <w:t xml:space="preserve">2.3.3. Осуществлять взаимодействие с участниками бюджетного процесса поселения в целях соблюдения ими принятых Администрацией района в рамках настоящего Соглашения муниципальных правовых актов, регулирующих вопросы осуществления отдельных бюджетных </w:t>
      </w:r>
      <w:r>
        <w:lastRenderedPageBreak/>
        <w:t xml:space="preserve">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 </w:t>
      </w:r>
    </w:p>
    <w:p w:rsidR="007D5847" w:rsidRDefault="00A56986">
      <w:pPr>
        <w:pStyle w:val="ConsPlusNormal"/>
        <w:ind w:firstLine="567"/>
        <w:jc w:val="both"/>
      </w:pPr>
      <w:r>
        <w:rPr>
          <w:color w:val="000000"/>
        </w:rPr>
        <w:t>2.3.4. Принимать в соответствии со своими полномочиями необходимые меры для обеспечения полноты и достоверности информации, предоставляемой Администрации района в рамках настоящего Соглашения;</w:t>
      </w:r>
      <w:r>
        <w:t xml:space="preserve"> </w:t>
      </w:r>
    </w:p>
    <w:p w:rsidR="007D5847" w:rsidRDefault="00A56986">
      <w:pPr>
        <w:pStyle w:val="ConsPlusNormal"/>
        <w:ind w:firstLine="567"/>
        <w:jc w:val="both"/>
      </w:pPr>
      <w:r>
        <w:t>2.3.5. Исполнять иные обязанности в соответствии с федеральным законодательством и законодательством Новосибирской области.</w:t>
      </w:r>
    </w:p>
    <w:p w:rsidR="007D5847" w:rsidRDefault="00A56986">
      <w:pPr>
        <w:pStyle w:val="ConsPlusNormal"/>
        <w:ind w:firstLine="567"/>
        <w:jc w:val="both"/>
      </w:pPr>
      <w:r>
        <w:t>2.4. Администрация поселения вправе:</w:t>
      </w:r>
    </w:p>
    <w:p w:rsidR="007D5847" w:rsidRDefault="00A56986">
      <w:pPr>
        <w:pStyle w:val="ConsPlusNormal"/>
        <w:ind w:firstLine="567"/>
        <w:jc w:val="both"/>
      </w:pPr>
      <w:r>
        <w:t>2.4.1. Запрашивать у Администрации района информацию и документы, связанные с осуществлением отдельных бюджетных полномочий и исполнением настоящего Соглашения;</w:t>
      </w:r>
    </w:p>
    <w:p w:rsidR="007D5847" w:rsidRDefault="00A56986">
      <w:pPr>
        <w:pStyle w:val="ConsPlusNormal"/>
        <w:ind w:firstLine="567"/>
        <w:jc w:val="both"/>
      </w:pPr>
      <w:r>
        <w:t>2.4.2. Вносить Администрации района предложения по вопросам осуществления отдельных бюджетных полномочий, в том числе предложения по принятию, изменению и отмене муниципальных правовых актов, регулирующих вопросы осуществления отдельных бюджетных полномочий;</w:t>
      </w:r>
    </w:p>
    <w:p w:rsidR="007D5847" w:rsidRDefault="00A56986">
      <w:pPr>
        <w:pStyle w:val="ConsPlusNormal"/>
        <w:ind w:firstLine="567"/>
        <w:jc w:val="both"/>
      </w:pPr>
      <w:r>
        <w:t>2.4.3. Требовать от Администрации района при осуществлении ей отдельных бюджетных полномочий соблюдения федерального законодательства и законодательства Новосибирской области, муниципальных правовых актов, принимаемых по вопросам осуществления отдельных бюджетных полномочий, условий настоящего Соглашения;</w:t>
      </w:r>
    </w:p>
    <w:p w:rsidR="007D5847" w:rsidRDefault="00A56986">
      <w:pPr>
        <w:pStyle w:val="ConsPlusNormal"/>
        <w:ind w:firstLine="567"/>
        <w:jc w:val="both"/>
      </w:pPr>
      <w:r>
        <w:t>2.4.4. Осуществлять иные права, установленные федеральным законодательством и законодательством Новосибирской области.</w:t>
      </w:r>
    </w:p>
    <w:p w:rsidR="007D5847" w:rsidRDefault="007D5847">
      <w:pPr>
        <w:pStyle w:val="ConsPlusNormal"/>
        <w:ind w:firstLine="567"/>
        <w:jc w:val="both"/>
      </w:pPr>
    </w:p>
    <w:p w:rsidR="007D5847" w:rsidRDefault="00A56986">
      <w:pPr>
        <w:pStyle w:val="ConsPlusNonformat"/>
        <w:jc w:val="center"/>
      </w:pPr>
      <w:r>
        <w:rPr>
          <w:rFonts w:ascii="Times New Roman" w:hAnsi="Times New Roman" w:cs="Times New Roman"/>
          <w:b/>
          <w:sz w:val="24"/>
          <w:szCs w:val="24"/>
        </w:rPr>
        <w:t xml:space="preserve">3. Особенности осуществления отдельных бюджетных полномочий </w:t>
      </w:r>
    </w:p>
    <w:p w:rsidR="007D5847" w:rsidRDefault="00A56986">
      <w:pPr>
        <w:pStyle w:val="ConsPlusNonformat"/>
        <w:jc w:val="center"/>
      </w:pPr>
      <w:r>
        <w:rPr>
          <w:rFonts w:ascii="Times New Roman" w:hAnsi="Times New Roman" w:cs="Times New Roman"/>
          <w:b/>
          <w:sz w:val="24"/>
          <w:szCs w:val="24"/>
        </w:rPr>
        <w:t>и исполнения Соглашения</w:t>
      </w:r>
    </w:p>
    <w:p w:rsidR="007D5847" w:rsidRDefault="007D5847">
      <w:pPr>
        <w:pStyle w:val="ConsPlusNonformat"/>
        <w:jc w:val="both"/>
      </w:pPr>
    </w:p>
    <w:p w:rsidR="007D5847" w:rsidRDefault="00A56986">
      <w:pPr>
        <w:pStyle w:val="ConsPlusNonformat"/>
        <w:ind w:firstLine="567"/>
        <w:jc w:val="both"/>
      </w:pPr>
      <w:r>
        <w:rPr>
          <w:rFonts w:ascii="Times New Roman" w:hAnsi="Times New Roman" w:cs="Times New Roman"/>
          <w:sz w:val="24"/>
          <w:szCs w:val="24"/>
        </w:rPr>
        <w:t xml:space="preserve">3.1. Осуществление отдельных бюджетных полномочий, в том числе обмен информацией между Администрацией поселения и Администрацией района в целях осуществления отдельных бюджетных полномочий, производится с применением информационной системы, используемой Администрацией района для осуществления отдельных бюджетных полномочий в муниципальном районе, с использованием программных средств удаленного доступа.  </w:t>
      </w:r>
    </w:p>
    <w:p w:rsidR="007D5847" w:rsidRDefault="00A56986">
      <w:pPr>
        <w:pStyle w:val="ConsPlusNonformat"/>
        <w:ind w:firstLine="567"/>
        <w:jc w:val="both"/>
      </w:pPr>
      <w:r>
        <w:rPr>
          <w:rFonts w:ascii="Times New Roman" w:hAnsi="Times New Roman" w:cs="Times New Roman"/>
          <w:sz w:val="24"/>
          <w:szCs w:val="24"/>
        </w:rPr>
        <w:t xml:space="preserve">3.2. Непосредственное осуществление бюджетного учета и составление бюджетной отчетности ____________________сельсовета Каргатского района Новосибирской области осуществляется </w:t>
      </w:r>
      <w:r>
        <w:rPr>
          <w:rFonts w:ascii="Times New Roman" w:hAnsi="Times New Roman" w:cs="Times New Roman"/>
          <w:sz w:val="24"/>
          <w:szCs w:val="24"/>
          <w:highlight w:val="white"/>
        </w:rPr>
        <w:t>муниципальным</w:t>
      </w:r>
      <w:r>
        <w:rPr>
          <w:rFonts w:ascii="Times New Roman" w:hAnsi="Times New Roman" w:cs="Times New Roman"/>
          <w:sz w:val="24"/>
          <w:szCs w:val="24"/>
        </w:rPr>
        <w:t xml:space="preserve"> </w:t>
      </w:r>
      <w:r>
        <w:rPr>
          <w:rFonts w:ascii="Times New Roman" w:hAnsi="Times New Roman" w:cs="Times New Roman"/>
          <w:sz w:val="24"/>
          <w:szCs w:val="24"/>
          <w:highlight w:val="white"/>
        </w:rPr>
        <w:t>казенным учреждением Каргатского района «Центр бухгалтерского учёта Каргатского района»</w:t>
      </w:r>
      <w:r>
        <w:rPr>
          <w:rFonts w:ascii="Times New Roman" w:hAnsi="Times New Roman" w:cs="Times New Roman"/>
          <w:sz w:val="24"/>
          <w:szCs w:val="24"/>
        </w:rPr>
        <w:t xml:space="preserve"> (далее – Уполномоченная организация).</w:t>
      </w:r>
    </w:p>
    <w:p w:rsidR="007D5847" w:rsidRDefault="00A56986">
      <w:pPr>
        <w:spacing w:after="0" w:line="240" w:lineRule="auto"/>
        <w:ind w:firstLine="567"/>
        <w:jc w:val="both"/>
        <w:rPr>
          <w:highlight w:val="white"/>
        </w:rPr>
      </w:pPr>
      <w:r>
        <w:t xml:space="preserve"> Взаимодействие Уполномоченной организации с </w:t>
      </w:r>
      <w:r>
        <w:rPr>
          <w:rFonts w:eastAsia="Calibri"/>
        </w:rPr>
        <w:t>участниками бюджетного процесса</w:t>
      </w:r>
      <w:r>
        <w:t xml:space="preserve"> </w:t>
      </w:r>
      <w:r>
        <w:rPr>
          <w:rFonts w:eastAsia="Calibri"/>
        </w:rPr>
        <w:t>(далее - Субъекты централизованного учета)</w:t>
      </w:r>
      <w:r>
        <w:t xml:space="preserve"> оформляется заключением</w:t>
      </w:r>
      <w:r>
        <w:rPr>
          <w:highlight w:val="white"/>
        </w:rPr>
        <w:t xml:space="preserve"> Договора по ведению бухгалтерского учета и формированию бухгалтерской отчетности, иной обязательной отчетности, формируемой на основании данных бухгалтерского учета.</w:t>
      </w:r>
    </w:p>
    <w:p w:rsidR="007D5847" w:rsidRDefault="00A56986">
      <w:pPr>
        <w:spacing w:after="0" w:line="240" w:lineRule="auto"/>
        <w:ind w:firstLine="567"/>
        <w:jc w:val="both"/>
      </w:pPr>
      <w:r>
        <w:t>3.3. Реализация переданных полномочий (обязанностей) осуществляется Уполномоченной организацией во взаимодействии с</w:t>
      </w:r>
      <w:r>
        <w:rPr>
          <w:rFonts w:eastAsia="Calibri"/>
        </w:rPr>
        <w:t xml:space="preserve"> Субъектами централизованного учета </w:t>
      </w:r>
      <w:r>
        <w:t>в порядке, установленным единой учетной политикой, сформированной Уполномоченной организацией (далее – Единая учетная политика).</w:t>
      </w:r>
    </w:p>
    <w:p w:rsidR="007D5847" w:rsidRDefault="00A56986">
      <w:pPr>
        <w:spacing w:after="0" w:line="240" w:lineRule="auto"/>
        <w:ind w:firstLine="567"/>
        <w:jc w:val="both"/>
      </w:pPr>
      <w:r>
        <w:t>3.4. В случае возникновения технических сбоев, препятствующих осуществлению Сторонами информационного обмена посредством информационной системы, используемой Администрацией района для осуществления отдельных бюджетных полномочий в муниципальном районе, документооборот между Субъектом централизованного учета и Уполномоченной организацией осуществляется на бумажном носителе с формированием реестра переданных документов по форме, утвержденной Единой учетной политикой.</w:t>
      </w:r>
    </w:p>
    <w:p w:rsidR="007D5847" w:rsidRDefault="007D5847">
      <w:pPr>
        <w:pStyle w:val="ConsPlusNonformat"/>
        <w:jc w:val="center"/>
      </w:pPr>
    </w:p>
    <w:p w:rsidR="007D5847" w:rsidRDefault="00A56986">
      <w:pPr>
        <w:pStyle w:val="ConsPlusNonformat"/>
        <w:jc w:val="center"/>
      </w:pPr>
      <w:r>
        <w:rPr>
          <w:rFonts w:ascii="Times New Roman" w:hAnsi="Times New Roman" w:cs="Times New Roman"/>
          <w:b/>
          <w:sz w:val="24"/>
          <w:szCs w:val="24"/>
        </w:rPr>
        <w:t xml:space="preserve">4. Срок действия, порядок вступления в силу, </w:t>
      </w:r>
    </w:p>
    <w:p w:rsidR="007D5847" w:rsidRDefault="00A56986">
      <w:pPr>
        <w:pStyle w:val="ConsPlusNonformat"/>
        <w:jc w:val="center"/>
      </w:pPr>
      <w:r>
        <w:rPr>
          <w:rFonts w:ascii="Times New Roman" w:hAnsi="Times New Roman" w:cs="Times New Roman"/>
          <w:b/>
          <w:sz w:val="24"/>
          <w:szCs w:val="24"/>
        </w:rPr>
        <w:t>изменения и расторжения Соглашения</w:t>
      </w:r>
    </w:p>
    <w:p w:rsidR="007D5847" w:rsidRDefault="007D5847">
      <w:pPr>
        <w:pStyle w:val="ConsPlusNonformat"/>
        <w:jc w:val="both"/>
      </w:pPr>
    </w:p>
    <w:p w:rsidR="007D5847" w:rsidRDefault="00A56986">
      <w:pPr>
        <w:pStyle w:val="ConsPlusNonformat"/>
        <w:ind w:firstLine="567"/>
        <w:jc w:val="both"/>
      </w:pPr>
      <w:r>
        <w:rPr>
          <w:rFonts w:ascii="Times New Roman" w:hAnsi="Times New Roman" w:cs="Times New Roman"/>
          <w:sz w:val="24"/>
          <w:szCs w:val="24"/>
        </w:rPr>
        <w:t>4.1. Настоящее Соглашение заключено на неопределенный срок и вступает в силу с «___» _________ 2023 года.</w:t>
      </w:r>
    </w:p>
    <w:p w:rsidR="007D5847" w:rsidRDefault="00A56986">
      <w:pPr>
        <w:pStyle w:val="ConsPlusNonformat"/>
        <w:ind w:firstLine="567"/>
        <w:jc w:val="both"/>
      </w:pPr>
      <w:r>
        <w:rPr>
          <w:rFonts w:ascii="Times New Roman" w:hAnsi="Times New Roman" w:cs="Times New Roman"/>
          <w:sz w:val="24"/>
          <w:szCs w:val="24"/>
        </w:rPr>
        <w:lastRenderedPageBreak/>
        <w:t>4.2. </w:t>
      </w:r>
      <w:r>
        <w:rPr>
          <w:rFonts w:ascii="Times New Roman" w:eastAsia="Calibri" w:hAnsi="Times New Roman" w:cs="Times New Roman"/>
          <w:sz w:val="24"/>
          <w:szCs w:val="24"/>
          <w:lang w:eastAsia="en-US"/>
        </w:rPr>
        <w:t>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w:t>
      </w:r>
    </w:p>
    <w:p w:rsidR="007D5847" w:rsidRDefault="00A56986">
      <w:pPr>
        <w:pStyle w:val="ConsPlusNonformat"/>
        <w:ind w:firstLine="567"/>
        <w:jc w:val="both"/>
      </w:pPr>
      <w:r>
        <w:rPr>
          <w:rFonts w:ascii="Times New Roman" w:hAnsi="Times New Roman" w:cs="Times New Roman"/>
          <w:sz w:val="24"/>
          <w:szCs w:val="24"/>
        </w:rPr>
        <w:t>4.3. Соглашение может быть расторгнуто по взаимному согласию Сторон путем подписания Сторонами соглашения о расторжении Соглашения. Расторжение Соглашения в данном случае осуществляется с начала очередного финансового года.</w:t>
      </w:r>
    </w:p>
    <w:p w:rsidR="007D5847" w:rsidRDefault="00A56986">
      <w:pPr>
        <w:pStyle w:val="ConsPlusNonformat"/>
        <w:ind w:firstLine="567"/>
        <w:jc w:val="both"/>
      </w:pPr>
      <w:r>
        <w:rPr>
          <w:rFonts w:ascii="Times New Roman" w:hAnsi="Times New Roman" w:cs="Times New Roman"/>
          <w:sz w:val="24"/>
          <w:szCs w:val="24"/>
        </w:rPr>
        <w:t>4.4. Действие настоящего Соглашения прекращается в случае вступления в силу федерального закона, закона Новосибирской области, в соответствии с которыми осуществление отдельных бюджетных полномочий становится невозможным. Прекращение действия соглашения в данном случае оформляется путем подписания Сторонами соглашения о расторжении Соглашения.</w:t>
      </w:r>
    </w:p>
    <w:p w:rsidR="007D5847" w:rsidRDefault="00A56986">
      <w:pPr>
        <w:pStyle w:val="ConsPlusNonformat"/>
        <w:ind w:firstLine="567"/>
        <w:jc w:val="both"/>
      </w:pPr>
      <w:r>
        <w:rPr>
          <w:rFonts w:ascii="Times New Roman" w:hAnsi="Times New Roman" w:cs="Times New Roman"/>
          <w:sz w:val="24"/>
          <w:szCs w:val="24"/>
        </w:rPr>
        <w:t>4.5. В случае расторжения настоящего Соглашения Администрация района обеспечивает передачу Администрации поселения информации, связанной с осуществлением отдельных бюджетных полномочий, в том числе информации, содержащейся в информационной системе.</w:t>
      </w:r>
    </w:p>
    <w:p w:rsidR="007D5847" w:rsidRDefault="00A56986">
      <w:pPr>
        <w:pStyle w:val="ConsPlusNonformat"/>
        <w:ind w:firstLine="567"/>
        <w:jc w:val="both"/>
      </w:pPr>
      <w:r>
        <w:rPr>
          <w:rFonts w:ascii="Times New Roman" w:hAnsi="Times New Roman" w:cs="Times New Roman"/>
          <w:sz w:val="24"/>
          <w:szCs w:val="24"/>
        </w:rPr>
        <w:t>4.6. В случае расторжения настоящего Соглашения муниципальные правовые акты, принятые Администрацией района по вопросам осуществления отдельных бюджетных полномочий, прекращают свое действие с даты расторжения Соглашения и подлежат признанию утратившими силу в установленном порядке.</w:t>
      </w:r>
    </w:p>
    <w:p w:rsidR="007D5847" w:rsidRDefault="007D5847">
      <w:pPr>
        <w:pStyle w:val="ConsPlusNonformat"/>
        <w:ind w:firstLine="709"/>
        <w:jc w:val="both"/>
      </w:pPr>
    </w:p>
    <w:p w:rsidR="007D5847" w:rsidRDefault="00A56986">
      <w:pPr>
        <w:spacing w:line="240" w:lineRule="auto"/>
        <w:ind w:firstLine="540"/>
        <w:jc w:val="center"/>
        <w:outlineLvl w:val="0"/>
      </w:pPr>
      <w:r>
        <w:rPr>
          <w:rFonts w:eastAsia="Calibri"/>
          <w:b/>
        </w:rPr>
        <w:t>5. Ответственность Сторон и порядок рассмотрения споров</w:t>
      </w:r>
    </w:p>
    <w:p w:rsidR="007D5847" w:rsidRDefault="00A56986">
      <w:pPr>
        <w:spacing w:after="0" w:line="240" w:lineRule="auto"/>
        <w:ind w:firstLine="567"/>
        <w:contextualSpacing/>
        <w:jc w:val="both"/>
      </w:pPr>
      <w:r>
        <w:rPr>
          <w:rFonts w:eastAsia="Calibri"/>
        </w:rPr>
        <w:t>5.1.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7D5847" w:rsidRDefault="00A56986">
      <w:pPr>
        <w:pStyle w:val="ConsPlusNormal"/>
        <w:ind w:firstLine="567"/>
        <w:jc w:val="both"/>
      </w:pPr>
      <w:r>
        <w:t>5.2. Администрация района освобождается от ответственности за неисполнение (ненадлежащее исполнение) своих обязательств по настоящему Соглашению в следующих случаях:</w:t>
      </w:r>
    </w:p>
    <w:p w:rsidR="007D5847" w:rsidRDefault="00A56986">
      <w:pPr>
        <w:pStyle w:val="13"/>
        <w:tabs>
          <w:tab w:val="left" w:pos="993"/>
        </w:tabs>
        <w:ind w:left="0" w:firstLine="709"/>
        <w:jc w:val="both"/>
      </w:pPr>
      <w:r>
        <w:rPr>
          <w:sz w:val="24"/>
        </w:rPr>
        <w:t>а) недостаточности объемов плановых назначений, предусмотренных бюджетной сметой на лицевом счете Субъекта централизованного учета при осуществлении (участии в осуществлении) финансовых операций в интересах Субъекта централизованного учета;</w:t>
      </w:r>
    </w:p>
    <w:p w:rsidR="007D5847" w:rsidRDefault="00A56986">
      <w:pPr>
        <w:pStyle w:val="13"/>
        <w:tabs>
          <w:tab w:val="left" w:pos="993"/>
        </w:tabs>
        <w:ind w:left="0" w:firstLine="709"/>
        <w:jc w:val="both"/>
      </w:pPr>
      <w:r>
        <w:rPr>
          <w:sz w:val="24"/>
        </w:rPr>
        <w:t>б) непредставления или несвоевременного представления Субъектом централизованного учета документов, необходимых для осуществления Уполномоченной организацией обязательств по настоящему Соглашению, предусмотренных Единой учетной политикой;</w:t>
      </w:r>
    </w:p>
    <w:p w:rsidR="007D5847" w:rsidRDefault="00A56986">
      <w:pPr>
        <w:pStyle w:val="13"/>
        <w:tabs>
          <w:tab w:val="left" w:pos="993"/>
        </w:tabs>
        <w:ind w:left="0" w:firstLine="709"/>
        <w:jc w:val="both"/>
      </w:pPr>
      <w:r>
        <w:rPr>
          <w:sz w:val="24"/>
        </w:rPr>
        <w:t>в) нарушения работоспособности информационной системы, используемой Администрацией района для осуществления отдельных бюджетных полномочий в муниципальном районе, произошедшего по вине разработчика программных средств, обеспечивающих функционирование информационной системы, с предоставлением субъекту централизованного учета документального подтверждения нарушений работоспособности информационной системы (номер заявки);</w:t>
      </w:r>
    </w:p>
    <w:p w:rsidR="007D5847" w:rsidRDefault="00A56986">
      <w:pPr>
        <w:pStyle w:val="13"/>
        <w:tabs>
          <w:tab w:val="left" w:pos="993"/>
        </w:tabs>
        <w:ind w:left="0" w:firstLine="709"/>
        <w:jc w:val="both"/>
      </w:pPr>
      <w:r>
        <w:rPr>
          <w:sz w:val="24"/>
        </w:rPr>
        <w:t>г) технических сбоев в работе серверной части не по вине разработчика (отключение электроэнергии, поломка серверной части) с предоставлением субъекту централизованного учета документального подтверждения нарушений работоспособности (скриншот).</w:t>
      </w:r>
    </w:p>
    <w:p w:rsidR="007D5847" w:rsidRDefault="00A56986">
      <w:pPr>
        <w:pStyle w:val="ConsPlusNormal"/>
        <w:ind w:firstLine="567"/>
        <w:jc w:val="both"/>
      </w:pPr>
      <w:r>
        <w:t>5.3. Стороны освобождаются от ответственности за неисполнение (ненадлежащее исполнение) своих обязательств по настоящему Соглашению, возникшее в результате нарушения работоспособности информационной системы, произошедшего не по вине Сторон.</w:t>
      </w:r>
    </w:p>
    <w:p w:rsidR="007D5847" w:rsidRDefault="00A56986">
      <w:pPr>
        <w:pStyle w:val="ConsPlusNormal"/>
        <w:ind w:firstLine="567"/>
        <w:jc w:val="both"/>
      </w:pPr>
      <w:r>
        <w:rPr>
          <w:lang w:eastAsia="en-US"/>
        </w:rPr>
        <w:t>5.4. Все споры и разногласия, которые могут возникнуть между Сторонами</w:t>
      </w:r>
      <w:r>
        <w:t xml:space="preserve"> при исполнении настоящего Соглашения или в связи с ним</w:t>
      </w:r>
      <w:r>
        <w:rPr>
          <w:lang w:eastAsia="en-US"/>
        </w:rPr>
        <w:t xml:space="preserve">, </w:t>
      </w:r>
      <w:r>
        <w:t>разрешаются путем взаимных переговоров.</w:t>
      </w:r>
    </w:p>
    <w:p w:rsidR="007D5847" w:rsidRDefault="007D5847">
      <w:pPr>
        <w:pStyle w:val="ConsPlusNormal"/>
        <w:ind w:firstLine="709"/>
        <w:jc w:val="both"/>
      </w:pPr>
    </w:p>
    <w:p w:rsidR="007D5847" w:rsidRDefault="00A56986">
      <w:pPr>
        <w:tabs>
          <w:tab w:val="left" w:pos="1608"/>
          <w:tab w:val="center" w:pos="4960"/>
        </w:tabs>
        <w:spacing w:line="240" w:lineRule="auto"/>
        <w:jc w:val="center"/>
        <w:outlineLvl w:val="0"/>
      </w:pPr>
      <w:r>
        <w:rPr>
          <w:rFonts w:eastAsia="Calibri"/>
          <w:b/>
        </w:rPr>
        <w:t>6. Заключительные положения</w:t>
      </w:r>
    </w:p>
    <w:p w:rsidR="007D5847" w:rsidRDefault="00A56986">
      <w:pPr>
        <w:pStyle w:val="ConsPlusNonformat"/>
        <w:ind w:firstLine="567"/>
        <w:jc w:val="both"/>
      </w:pPr>
      <w:r>
        <w:rPr>
          <w:rFonts w:ascii="Times New Roman" w:hAnsi="Times New Roman" w:cs="Times New Roman"/>
          <w:sz w:val="24"/>
          <w:szCs w:val="24"/>
        </w:rPr>
        <w:t>6.1. Все письменные обращения Сторон по вопросам, связанным с исполнением обязательств по настоящему Соглашению, подлежат рассмотрению соответствующей Стороной в срок, не превышающий десяти рабочих дней со дня их получения.</w:t>
      </w:r>
    </w:p>
    <w:p w:rsidR="007D5847" w:rsidRDefault="00A56986">
      <w:pPr>
        <w:pStyle w:val="ConsPlusNonformat"/>
        <w:ind w:firstLine="567"/>
        <w:jc w:val="both"/>
      </w:pPr>
      <w:r>
        <w:rPr>
          <w:rFonts w:ascii="Times New Roman" w:hAnsi="Times New Roman" w:cs="Times New Roman"/>
          <w:sz w:val="24"/>
          <w:szCs w:val="24"/>
        </w:rPr>
        <w:t>6.2. Обеспечение информационной безопасности при информационном обмене в рамках настоящего Соглашения, включая защиту персональных данных, осуществляется в соответствии с законодательством Российской Федерации в сфере защиты информации.</w:t>
      </w:r>
    </w:p>
    <w:p w:rsidR="007D5847" w:rsidRDefault="00A56986">
      <w:pPr>
        <w:pStyle w:val="ConsPlusNonformat"/>
        <w:ind w:firstLine="567"/>
        <w:jc w:val="both"/>
      </w:pPr>
      <w:r>
        <w:rPr>
          <w:rFonts w:ascii="Times New Roman" w:hAnsi="Times New Roman" w:cs="Times New Roman"/>
          <w:sz w:val="24"/>
          <w:szCs w:val="24"/>
        </w:rPr>
        <w:t xml:space="preserve">6.3. Во всем остальном, что не предусмотрено настоящим Соглашением, Стороны </w:t>
      </w:r>
      <w:r>
        <w:rPr>
          <w:rFonts w:ascii="Times New Roman" w:hAnsi="Times New Roman" w:cs="Times New Roman"/>
          <w:sz w:val="24"/>
          <w:szCs w:val="24"/>
        </w:rPr>
        <w:lastRenderedPageBreak/>
        <w:t>руководствуются законодательством Российской Федерации.</w:t>
      </w:r>
    </w:p>
    <w:p w:rsidR="007D5847" w:rsidRDefault="00A56986">
      <w:pPr>
        <w:pStyle w:val="ConsPlusNonformat"/>
        <w:ind w:firstLine="567"/>
        <w:jc w:val="both"/>
        <w:rPr>
          <w:rFonts w:ascii="Times New Roman" w:eastAsia="Calibri" w:hAnsi="Times New Roman" w:cs="Times New Roman"/>
          <w:b/>
          <w:bCs/>
        </w:rPr>
      </w:pPr>
      <w:r>
        <w:rPr>
          <w:rFonts w:ascii="Times New Roman" w:hAnsi="Times New Roman" w:cs="Times New Roman"/>
          <w:sz w:val="24"/>
          <w:szCs w:val="24"/>
        </w:rPr>
        <w:t>6.4. Настоящее Соглашение составлено на 5 листах, в двух экземплярах, имеющих равную юридическую силу, по одному экземпляру для каждой из Сторон.</w:t>
      </w:r>
    </w:p>
    <w:p w:rsidR="007D5847" w:rsidRDefault="00A56986">
      <w:pPr>
        <w:pStyle w:val="ConsPlusNonformat"/>
        <w:ind w:firstLine="567"/>
        <w:jc w:val="both"/>
      </w:pPr>
      <w:r>
        <w:rPr>
          <w:rFonts w:ascii="Times New Roman" w:hAnsi="Times New Roman" w:cs="Times New Roman"/>
          <w:sz w:val="24"/>
          <w:szCs w:val="24"/>
        </w:rPr>
        <w:t>.</w:t>
      </w:r>
    </w:p>
    <w:p w:rsidR="007D5847" w:rsidRDefault="007D5847">
      <w:pPr>
        <w:pStyle w:val="ConsPlusNonformat"/>
      </w:pPr>
      <w:bookmarkStart w:id="1" w:name="undefined"/>
      <w:bookmarkEnd w:id="1"/>
    </w:p>
    <w:p w:rsidR="007D5847" w:rsidRDefault="00A56986">
      <w:pPr>
        <w:pStyle w:val="ConsPlusNonformat"/>
        <w:jc w:val="center"/>
      </w:pPr>
      <w:r>
        <w:rPr>
          <w:rFonts w:ascii="Times New Roman" w:hAnsi="Times New Roman" w:cs="Times New Roman"/>
          <w:b/>
          <w:sz w:val="24"/>
          <w:szCs w:val="24"/>
        </w:rPr>
        <w:t>7. Реквизиты и подписи Сторон</w:t>
      </w:r>
    </w:p>
    <w:p w:rsidR="007D5847" w:rsidRDefault="007D5847">
      <w:pPr>
        <w:pStyle w:val="ConsPlusNonformat"/>
        <w:ind w:firstLine="708"/>
        <w:jc w:val="both"/>
      </w:pPr>
    </w:p>
    <w:tbl>
      <w:tblPr>
        <w:tblW w:w="10279" w:type="dxa"/>
        <w:tblInd w:w="108" w:type="dxa"/>
        <w:tblLook w:val="04A0" w:firstRow="1" w:lastRow="0" w:firstColumn="1" w:lastColumn="0" w:noHBand="0" w:noVBand="1"/>
      </w:tblPr>
      <w:tblGrid>
        <w:gridCol w:w="5388"/>
        <w:gridCol w:w="4891"/>
      </w:tblGrid>
      <w:tr w:rsidR="007D5847">
        <w:trPr>
          <w:trHeight w:val="2967"/>
        </w:trPr>
        <w:tc>
          <w:tcPr>
            <w:tcW w:w="5388" w:type="dxa"/>
            <w:tcBorders>
              <w:top w:val="none" w:sz="0" w:space="0" w:color="000000"/>
              <w:left w:val="none" w:sz="0" w:space="0" w:color="000000"/>
              <w:bottom w:val="none" w:sz="0" w:space="0" w:color="000000"/>
              <w:right w:val="none" w:sz="0" w:space="0" w:color="000000"/>
            </w:tcBorders>
          </w:tcPr>
          <w:p w:rsidR="007D5847" w:rsidRDefault="00A56986">
            <w:pPr>
              <w:pStyle w:val="13"/>
              <w:ind w:left="0"/>
            </w:pPr>
            <w:r>
              <w:rPr>
                <w:b/>
                <w:color w:val="000000"/>
                <w:sz w:val="24"/>
              </w:rPr>
              <w:t>Администрация _____________________</w:t>
            </w:r>
          </w:p>
          <w:p w:rsidR="007D5847" w:rsidRDefault="00A56986">
            <w:pPr>
              <w:pStyle w:val="13"/>
              <w:ind w:left="0"/>
            </w:pPr>
            <w:r>
              <w:rPr>
                <w:color w:val="000000"/>
                <w:sz w:val="20"/>
              </w:rPr>
              <w:t xml:space="preserve">                                       (наименование поселения)</w:t>
            </w:r>
          </w:p>
          <w:p w:rsidR="007D5847" w:rsidRDefault="007D5847">
            <w:pPr>
              <w:pStyle w:val="13"/>
              <w:ind w:left="0"/>
            </w:pPr>
          </w:p>
          <w:p w:rsidR="007D5847" w:rsidRDefault="00A56986">
            <w:pPr>
              <w:pStyle w:val="13"/>
              <w:ind w:left="0"/>
            </w:pPr>
            <w:r>
              <w:rPr>
                <w:color w:val="000000"/>
                <w:sz w:val="24"/>
              </w:rPr>
              <w:t>Юридический адрес: __________________</w:t>
            </w:r>
          </w:p>
          <w:p w:rsidR="007D5847" w:rsidRDefault="00A56986">
            <w:pPr>
              <w:pStyle w:val="13"/>
              <w:ind w:left="0"/>
            </w:pPr>
            <w:r>
              <w:rPr>
                <w:color w:val="000000"/>
                <w:sz w:val="24"/>
              </w:rPr>
              <w:t>ИНН/КПП ____________/______________</w:t>
            </w:r>
          </w:p>
          <w:p w:rsidR="007D5847" w:rsidRDefault="007D5847">
            <w:pPr>
              <w:pStyle w:val="13"/>
              <w:ind w:left="0" w:firstLine="709"/>
              <w:jc w:val="both"/>
            </w:pPr>
          </w:p>
          <w:p w:rsidR="007D5847" w:rsidRDefault="00A56986">
            <w:pPr>
              <w:pStyle w:val="13"/>
              <w:ind w:left="0" w:right="177"/>
            </w:pPr>
            <w:r>
              <w:rPr>
                <w:i/>
                <w:color w:val="000000"/>
                <w:sz w:val="24"/>
              </w:rPr>
              <w:t>Должность</w:t>
            </w:r>
          </w:p>
          <w:p w:rsidR="007D5847" w:rsidRDefault="007D5847">
            <w:pPr>
              <w:pStyle w:val="13"/>
              <w:ind w:left="0" w:right="177" w:firstLine="709"/>
              <w:jc w:val="both"/>
            </w:pPr>
          </w:p>
          <w:p w:rsidR="007D5847" w:rsidRDefault="00A56986">
            <w:pPr>
              <w:pStyle w:val="13"/>
              <w:ind w:left="0" w:right="177"/>
              <w:jc w:val="both"/>
            </w:pPr>
            <w:r>
              <w:rPr>
                <w:color w:val="000000"/>
                <w:sz w:val="24"/>
              </w:rPr>
              <w:t>__________________/__________________</w:t>
            </w:r>
          </w:p>
          <w:p w:rsidR="007D5847" w:rsidRDefault="00A56986">
            <w:pPr>
              <w:pStyle w:val="13"/>
              <w:ind w:left="0"/>
              <w:jc w:val="both"/>
            </w:pPr>
            <w:r>
              <w:rPr>
                <w:color w:val="000000"/>
                <w:sz w:val="20"/>
              </w:rPr>
              <w:t xml:space="preserve">            (подпись)                       (расшифровка)</w:t>
            </w:r>
          </w:p>
          <w:p w:rsidR="007D5847" w:rsidRDefault="00A56986">
            <w:pPr>
              <w:pStyle w:val="13"/>
              <w:ind w:left="0"/>
              <w:jc w:val="both"/>
              <w:rPr>
                <w:b/>
                <w:bCs/>
                <w:i/>
                <w:color w:val="000000"/>
                <w:sz w:val="20"/>
                <w:szCs w:val="20"/>
              </w:rPr>
            </w:pPr>
            <w:r>
              <w:rPr>
                <w:color w:val="000000"/>
                <w:sz w:val="24"/>
              </w:rPr>
              <w:t>М.П.</w:t>
            </w:r>
          </w:p>
        </w:tc>
        <w:tc>
          <w:tcPr>
            <w:tcW w:w="4891" w:type="dxa"/>
            <w:tcBorders>
              <w:top w:val="none" w:sz="0" w:space="0" w:color="000000"/>
              <w:left w:val="none" w:sz="0" w:space="0" w:color="000000"/>
              <w:bottom w:val="none" w:sz="0" w:space="0" w:color="000000"/>
              <w:right w:val="none" w:sz="0" w:space="0" w:color="000000"/>
            </w:tcBorders>
          </w:tcPr>
          <w:p w:rsidR="007D5847" w:rsidRDefault="00A56986">
            <w:pPr>
              <w:pStyle w:val="13"/>
              <w:ind w:left="0"/>
            </w:pPr>
            <w:r>
              <w:rPr>
                <w:b/>
                <w:color w:val="000000"/>
                <w:sz w:val="24"/>
              </w:rPr>
              <w:t>Администрация _____________________</w:t>
            </w:r>
          </w:p>
          <w:p w:rsidR="007D5847" w:rsidRDefault="00A56986">
            <w:pPr>
              <w:pStyle w:val="13"/>
              <w:ind w:left="0"/>
            </w:pPr>
            <w:r>
              <w:rPr>
                <w:color w:val="000000"/>
                <w:sz w:val="20"/>
              </w:rPr>
              <w:t xml:space="preserve">                                          (наименование района)</w:t>
            </w:r>
          </w:p>
          <w:p w:rsidR="007D5847" w:rsidRDefault="007D5847">
            <w:pPr>
              <w:pStyle w:val="13"/>
              <w:ind w:left="0"/>
            </w:pPr>
          </w:p>
          <w:p w:rsidR="007D5847" w:rsidRDefault="00A56986">
            <w:pPr>
              <w:pStyle w:val="13"/>
              <w:ind w:left="0"/>
            </w:pPr>
            <w:r>
              <w:rPr>
                <w:color w:val="000000"/>
                <w:sz w:val="24"/>
              </w:rPr>
              <w:t>Юридический адрес: __________________</w:t>
            </w:r>
          </w:p>
          <w:p w:rsidR="007D5847" w:rsidRDefault="00A56986">
            <w:pPr>
              <w:pStyle w:val="13"/>
              <w:ind w:left="0"/>
            </w:pPr>
            <w:r>
              <w:rPr>
                <w:color w:val="000000"/>
                <w:sz w:val="24"/>
              </w:rPr>
              <w:t>ИНН/КПП ____________/______________</w:t>
            </w:r>
          </w:p>
          <w:p w:rsidR="007D5847" w:rsidRDefault="007D5847">
            <w:pPr>
              <w:pStyle w:val="13"/>
              <w:ind w:left="0"/>
            </w:pPr>
          </w:p>
          <w:p w:rsidR="007D5847" w:rsidRDefault="00A56986">
            <w:pPr>
              <w:pStyle w:val="13"/>
              <w:ind w:left="0" w:right="177"/>
            </w:pPr>
            <w:r>
              <w:rPr>
                <w:i/>
                <w:color w:val="000000"/>
                <w:sz w:val="24"/>
              </w:rPr>
              <w:t>Должность</w:t>
            </w:r>
          </w:p>
          <w:p w:rsidR="007D5847" w:rsidRDefault="007D5847">
            <w:pPr>
              <w:pStyle w:val="13"/>
              <w:ind w:left="0"/>
            </w:pPr>
          </w:p>
          <w:p w:rsidR="007D5847" w:rsidRDefault="00A56986">
            <w:pPr>
              <w:pStyle w:val="13"/>
              <w:ind w:left="0" w:right="177"/>
              <w:jc w:val="both"/>
            </w:pPr>
            <w:r>
              <w:rPr>
                <w:color w:val="000000"/>
                <w:sz w:val="24"/>
              </w:rPr>
              <w:t>__________________/__________________</w:t>
            </w:r>
          </w:p>
          <w:p w:rsidR="007D5847" w:rsidRDefault="00A56986">
            <w:pPr>
              <w:pStyle w:val="13"/>
              <w:ind w:left="0"/>
              <w:jc w:val="both"/>
            </w:pPr>
            <w:r>
              <w:rPr>
                <w:color w:val="000000"/>
                <w:sz w:val="20"/>
              </w:rPr>
              <w:t xml:space="preserve">            (подпись)                       (расшифровка)</w:t>
            </w:r>
          </w:p>
          <w:p w:rsidR="007D5847" w:rsidRDefault="00A56986">
            <w:pPr>
              <w:pStyle w:val="13"/>
              <w:ind w:left="0"/>
              <w:jc w:val="both"/>
              <w:rPr>
                <w:b/>
                <w:bCs/>
                <w:i/>
                <w:color w:val="000000"/>
                <w:sz w:val="20"/>
                <w:szCs w:val="20"/>
              </w:rPr>
            </w:pPr>
            <w:r>
              <w:rPr>
                <w:color w:val="000000"/>
                <w:sz w:val="24"/>
              </w:rPr>
              <w:t>М.П.</w:t>
            </w:r>
          </w:p>
        </w:tc>
      </w:tr>
    </w:tbl>
    <w:p w:rsidR="007D5847" w:rsidRDefault="007D5847">
      <w:pPr>
        <w:rPr>
          <w:rFonts w:eastAsia="Calibri"/>
          <w:b/>
          <w:bCs/>
        </w:rPr>
      </w:pPr>
    </w:p>
    <w:p w:rsidR="007D5847" w:rsidRDefault="007D5847">
      <w:pPr>
        <w:spacing w:after="0" w:line="240" w:lineRule="auto"/>
        <w:jc w:val="center"/>
        <w:rPr>
          <w:sz w:val="28"/>
          <w:szCs w:val="28"/>
        </w:rPr>
      </w:pPr>
    </w:p>
    <w:sectPr w:rsidR="007D584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26E" w:rsidRDefault="00F3226E">
      <w:pPr>
        <w:spacing w:after="0" w:line="240" w:lineRule="auto"/>
      </w:pPr>
      <w:r>
        <w:separator/>
      </w:r>
    </w:p>
  </w:endnote>
  <w:endnote w:type="continuationSeparator" w:id="0">
    <w:p w:rsidR="00F3226E" w:rsidRDefault="00F3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26E" w:rsidRDefault="00F3226E">
      <w:pPr>
        <w:spacing w:after="0" w:line="240" w:lineRule="auto"/>
      </w:pPr>
      <w:r>
        <w:separator/>
      </w:r>
    </w:p>
  </w:footnote>
  <w:footnote w:type="continuationSeparator" w:id="0">
    <w:p w:rsidR="00F3226E" w:rsidRDefault="00F32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04A61"/>
    <w:multiLevelType w:val="hybridMultilevel"/>
    <w:tmpl w:val="48929D9A"/>
    <w:lvl w:ilvl="0" w:tplc="91F02BE4">
      <w:start w:val="1"/>
      <w:numFmt w:val="decimal"/>
      <w:lvlText w:val="%1."/>
      <w:lvlJc w:val="left"/>
      <w:pPr>
        <w:tabs>
          <w:tab w:val="num" w:pos="720"/>
        </w:tabs>
        <w:ind w:left="720" w:hanging="360"/>
      </w:pPr>
    </w:lvl>
    <w:lvl w:ilvl="1" w:tplc="276EF63C">
      <w:start w:val="1"/>
      <w:numFmt w:val="bullet"/>
      <w:lvlText w:val=""/>
      <w:lvlJc w:val="left"/>
      <w:pPr>
        <w:tabs>
          <w:tab w:val="num" w:pos="1260"/>
        </w:tabs>
        <w:ind w:left="1260" w:hanging="360"/>
      </w:pPr>
      <w:rPr>
        <w:rFonts w:ascii="Wingdings" w:hAnsi="Wingdings"/>
      </w:rPr>
    </w:lvl>
    <w:lvl w:ilvl="2" w:tplc="EB34EBC2">
      <w:start w:val="1"/>
      <w:numFmt w:val="bullet"/>
      <w:lvlText w:val=""/>
      <w:lvlJc w:val="left"/>
      <w:pPr>
        <w:tabs>
          <w:tab w:val="num" w:pos="2340"/>
        </w:tabs>
        <w:ind w:left="2340" w:hanging="360"/>
      </w:pPr>
      <w:rPr>
        <w:rFonts w:ascii="Wingdings" w:hAnsi="Wingdings"/>
      </w:rPr>
    </w:lvl>
    <w:lvl w:ilvl="3" w:tplc="FD3A4D3A">
      <w:start w:val="1"/>
      <w:numFmt w:val="decimal"/>
      <w:lvlText w:val="%4."/>
      <w:lvlJc w:val="left"/>
      <w:pPr>
        <w:tabs>
          <w:tab w:val="num" w:pos="2880"/>
        </w:tabs>
        <w:ind w:left="2880" w:hanging="360"/>
      </w:pPr>
    </w:lvl>
    <w:lvl w:ilvl="4" w:tplc="3D401DA6">
      <w:start w:val="1"/>
      <w:numFmt w:val="lowerLetter"/>
      <w:lvlText w:val="%5."/>
      <w:lvlJc w:val="left"/>
      <w:pPr>
        <w:tabs>
          <w:tab w:val="num" w:pos="3600"/>
        </w:tabs>
        <w:ind w:left="3600" w:hanging="360"/>
      </w:pPr>
    </w:lvl>
    <w:lvl w:ilvl="5" w:tplc="D6AE8CA2">
      <w:start w:val="1"/>
      <w:numFmt w:val="lowerRoman"/>
      <w:lvlText w:val="%6."/>
      <w:lvlJc w:val="right"/>
      <w:pPr>
        <w:tabs>
          <w:tab w:val="num" w:pos="4320"/>
        </w:tabs>
        <w:ind w:left="4320" w:hanging="180"/>
      </w:pPr>
    </w:lvl>
    <w:lvl w:ilvl="6" w:tplc="C7F20898">
      <w:start w:val="1"/>
      <w:numFmt w:val="decimal"/>
      <w:lvlText w:val="%7."/>
      <w:lvlJc w:val="left"/>
      <w:pPr>
        <w:tabs>
          <w:tab w:val="num" w:pos="5040"/>
        </w:tabs>
        <w:ind w:left="5040" w:hanging="360"/>
      </w:pPr>
    </w:lvl>
    <w:lvl w:ilvl="7" w:tplc="289C611A">
      <w:start w:val="1"/>
      <w:numFmt w:val="lowerLetter"/>
      <w:lvlText w:val="%8."/>
      <w:lvlJc w:val="left"/>
      <w:pPr>
        <w:tabs>
          <w:tab w:val="num" w:pos="5760"/>
        </w:tabs>
        <w:ind w:left="5760" w:hanging="360"/>
      </w:pPr>
    </w:lvl>
    <w:lvl w:ilvl="8" w:tplc="9B86D5AE">
      <w:start w:val="1"/>
      <w:numFmt w:val="lowerRoman"/>
      <w:lvlText w:val="%9."/>
      <w:lvlJc w:val="right"/>
      <w:pPr>
        <w:tabs>
          <w:tab w:val="num" w:pos="6480"/>
        </w:tabs>
        <w:ind w:left="6480" w:hanging="180"/>
      </w:pPr>
    </w:lvl>
  </w:abstractNum>
  <w:abstractNum w:abstractNumId="1" w15:restartNumberingAfterBreak="0">
    <w:nsid w:val="210D16A8"/>
    <w:multiLevelType w:val="hybridMultilevel"/>
    <w:tmpl w:val="E432E0D8"/>
    <w:lvl w:ilvl="0" w:tplc="79484542">
      <w:start w:val="1"/>
      <w:numFmt w:val="decimal"/>
      <w:lvlText w:val="%1."/>
      <w:lvlJc w:val="left"/>
    </w:lvl>
    <w:lvl w:ilvl="1" w:tplc="57A60B06">
      <w:start w:val="1"/>
      <w:numFmt w:val="lowerLetter"/>
      <w:lvlText w:val="%2."/>
      <w:lvlJc w:val="left"/>
      <w:pPr>
        <w:ind w:left="1440" w:hanging="360"/>
      </w:pPr>
    </w:lvl>
    <w:lvl w:ilvl="2" w:tplc="28361D0A">
      <w:start w:val="1"/>
      <w:numFmt w:val="lowerRoman"/>
      <w:lvlText w:val="%3."/>
      <w:lvlJc w:val="right"/>
      <w:pPr>
        <w:ind w:left="2160" w:hanging="180"/>
      </w:pPr>
    </w:lvl>
    <w:lvl w:ilvl="3" w:tplc="6D9ED850">
      <w:start w:val="1"/>
      <w:numFmt w:val="decimal"/>
      <w:lvlText w:val="%4."/>
      <w:lvlJc w:val="left"/>
      <w:pPr>
        <w:ind w:left="2880" w:hanging="360"/>
      </w:pPr>
    </w:lvl>
    <w:lvl w:ilvl="4" w:tplc="2F7630B8">
      <w:start w:val="1"/>
      <w:numFmt w:val="lowerLetter"/>
      <w:lvlText w:val="%5."/>
      <w:lvlJc w:val="left"/>
      <w:pPr>
        <w:ind w:left="3600" w:hanging="360"/>
      </w:pPr>
    </w:lvl>
    <w:lvl w:ilvl="5" w:tplc="825EC602">
      <w:start w:val="1"/>
      <w:numFmt w:val="lowerRoman"/>
      <w:lvlText w:val="%6."/>
      <w:lvlJc w:val="right"/>
      <w:pPr>
        <w:ind w:left="4320" w:hanging="180"/>
      </w:pPr>
    </w:lvl>
    <w:lvl w:ilvl="6" w:tplc="DC30CE46">
      <w:start w:val="1"/>
      <w:numFmt w:val="decimal"/>
      <w:lvlText w:val="%7."/>
      <w:lvlJc w:val="left"/>
      <w:pPr>
        <w:ind w:left="5040" w:hanging="360"/>
      </w:pPr>
    </w:lvl>
    <w:lvl w:ilvl="7" w:tplc="DDDA9050">
      <w:start w:val="1"/>
      <w:numFmt w:val="lowerLetter"/>
      <w:lvlText w:val="%8."/>
      <w:lvlJc w:val="left"/>
      <w:pPr>
        <w:ind w:left="5760" w:hanging="360"/>
      </w:pPr>
    </w:lvl>
    <w:lvl w:ilvl="8" w:tplc="DB6A2A82">
      <w:start w:val="1"/>
      <w:numFmt w:val="lowerRoman"/>
      <w:lvlText w:val="%9."/>
      <w:lvlJc w:val="right"/>
      <w:pPr>
        <w:ind w:left="6480" w:hanging="180"/>
      </w:pPr>
    </w:lvl>
  </w:abstractNum>
  <w:abstractNum w:abstractNumId="2" w15:restartNumberingAfterBreak="0">
    <w:nsid w:val="2C9D4696"/>
    <w:multiLevelType w:val="hybridMultilevel"/>
    <w:tmpl w:val="44E43004"/>
    <w:lvl w:ilvl="0" w:tplc="682E1674">
      <w:start w:val="1"/>
      <w:numFmt w:val="decimal"/>
      <w:lvlText w:val="%1."/>
      <w:lvlJc w:val="left"/>
    </w:lvl>
    <w:lvl w:ilvl="1" w:tplc="DB525A0E">
      <w:start w:val="1"/>
      <w:numFmt w:val="lowerLetter"/>
      <w:lvlText w:val="%2."/>
      <w:lvlJc w:val="left"/>
      <w:pPr>
        <w:ind w:left="1440" w:hanging="360"/>
      </w:pPr>
    </w:lvl>
    <w:lvl w:ilvl="2" w:tplc="517678D0">
      <w:start w:val="1"/>
      <w:numFmt w:val="lowerRoman"/>
      <w:lvlText w:val="%3."/>
      <w:lvlJc w:val="right"/>
      <w:pPr>
        <w:ind w:left="2160" w:hanging="180"/>
      </w:pPr>
    </w:lvl>
    <w:lvl w:ilvl="3" w:tplc="50E6EDBA">
      <w:start w:val="1"/>
      <w:numFmt w:val="decimal"/>
      <w:lvlText w:val="%4."/>
      <w:lvlJc w:val="left"/>
      <w:pPr>
        <w:ind w:left="2880" w:hanging="360"/>
      </w:pPr>
    </w:lvl>
    <w:lvl w:ilvl="4" w:tplc="BA1E8480">
      <w:start w:val="1"/>
      <w:numFmt w:val="lowerLetter"/>
      <w:lvlText w:val="%5."/>
      <w:lvlJc w:val="left"/>
      <w:pPr>
        <w:ind w:left="3600" w:hanging="360"/>
      </w:pPr>
    </w:lvl>
    <w:lvl w:ilvl="5" w:tplc="C70221C2">
      <w:start w:val="1"/>
      <w:numFmt w:val="lowerRoman"/>
      <w:lvlText w:val="%6."/>
      <w:lvlJc w:val="right"/>
      <w:pPr>
        <w:ind w:left="4320" w:hanging="180"/>
      </w:pPr>
    </w:lvl>
    <w:lvl w:ilvl="6" w:tplc="72604EBA">
      <w:start w:val="1"/>
      <w:numFmt w:val="decimal"/>
      <w:lvlText w:val="%7."/>
      <w:lvlJc w:val="left"/>
      <w:pPr>
        <w:ind w:left="5040" w:hanging="360"/>
      </w:pPr>
    </w:lvl>
    <w:lvl w:ilvl="7" w:tplc="8C66B188">
      <w:start w:val="1"/>
      <w:numFmt w:val="lowerLetter"/>
      <w:lvlText w:val="%8."/>
      <w:lvlJc w:val="left"/>
      <w:pPr>
        <w:ind w:left="5760" w:hanging="360"/>
      </w:pPr>
    </w:lvl>
    <w:lvl w:ilvl="8" w:tplc="5F48A95C">
      <w:start w:val="1"/>
      <w:numFmt w:val="lowerRoman"/>
      <w:lvlText w:val="%9."/>
      <w:lvlJc w:val="right"/>
      <w:pPr>
        <w:ind w:left="6480" w:hanging="180"/>
      </w:pPr>
    </w:lvl>
  </w:abstractNum>
  <w:abstractNum w:abstractNumId="3" w15:restartNumberingAfterBreak="0">
    <w:nsid w:val="43F4221E"/>
    <w:multiLevelType w:val="hybridMultilevel"/>
    <w:tmpl w:val="27BCCA58"/>
    <w:lvl w:ilvl="0" w:tplc="157C8972">
      <w:start w:val="3"/>
      <w:numFmt w:val="decimal"/>
      <w:lvlText w:val="%1."/>
      <w:lvlJc w:val="left"/>
      <w:pPr>
        <w:ind w:left="1350" w:hanging="360"/>
      </w:pPr>
    </w:lvl>
    <w:lvl w:ilvl="1" w:tplc="458A29FC">
      <w:start w:val="1"/>
      <w:numFmt w:val="lowerLetter"/>
      <w:lvlText w:val="%2."/>
      <w:lvlJc w:val="left"/>
      <w:pPr>
        <w:ind w:left="2070" w:hanging="360"/>
      </w:pPr>
    </w:lvl>
    <w:lvl w:ilvl="2" w:tplc="02C805E2">
      <w:start w:val="1"/>
      <w:numFmt w:val="lowerRoman"/>
      <w:lvlText w:val="%3."/>
      <w:lvlJc w:val="right"/>
      <w:pPr>
        <w:ind w:left="2790" w:hanging="180"/>
      </w:pPr>
    </w:lvl>
    <w:lvl w:ilvl="3" w:tplc="00621E8A">
      <w:start w:val="1"/>
      <w:numFmt w:val="decimal"/>
      <w:lvlText w:val="%4."/>
      <w:lvlJc w:val="left"/>
      <w:pPr>
        <w:ind w:left="3510" w:hanging="360"/>
      </w:pPr>
    </w:lvl>
    <w:lvl w:ilvl="4" w:tplc="F1DAD432">
      <w:start w:val="1"/>
      <w:numFmt w:val="lowerLetter"/>
      <w:lvlText w:val="%5."/>
      <w:lvlJc w:val="left"/>
      <w:pPr>
        <w:ind w:left="4230" w:hanging="360"/>
      </w:pPr>
    </w:lvl>
    <w:lvl w:ilvl="5" w:tplc="134A49B8">
      <w:start w:val="1"/>
      <w:numFmt w:val="lowerRoman"/>
      <w:lvlText w:val="%6."/>
      <w:lvlJc w:val="right"/>
      <w:pPr>
        <w:ind w:left="4950" w:hanging="180"/>
      </w:pPr>
    </w:lvl>
    <w:lvl w:ilvl="6" w:tplc="78548FFE">
      <w:start w:val="1"/>
      <w:numFmt w:val="decimal"/>
      <w:lvlText w:val="%7."/>
      <w:lvlJc w:val="left"/>
      <w:pPr>
        <w:ind w:left="5670" w:hanging="360"/>
      </w:pPr>
    </w:lvl>
    <w:lvl w:ilvl="7" w:tplc="7B8ACE90">
      <w:start w:val="1"/>
      <w:numFmt w:val="lowerLetter"/>
      <w:lvlText w:val="%8."/>
      <w:lvlJc w:val="left"/>
      <w:pPr>
        <w:ind w:left="6390" w:hanging="360"/>
      </w:pPr>
    </w:lvl>
    <w:lvl w:ilvl="8" w:tplc="05FA90B0">
      <w:start w:val="1"/>
      <w:numFmt w:val="lowerRoman"/>
      <w:lvlText w:val="%9."/>
      <w:lvlJc w:val="right"/>
      <w:pPr>
        <w:ind w:left="7110" w:hanging="180"/>
      </w:pPr>
    </w:lvl>
  </w:abstractNum>
  <w:abstractNum w:abstractNumId="4" w15:restartNumberingAfterBreak="0">
    <w:nsid w:val="5375090D"/>
    <w:multiLevelType w:val="hybridMultilevel"/>
    <w:tmpl w:val="C1B61832"/>
    <w:lvl w:ilvl="0" w:tplc="95F2D096">
      <w:start w:val="1"/>
      <w:numFmt w:val="decimal"/>
      <w:lvlText w:val="%1."/>
      <w:lvlJc w:val="left"/>
      <w:pPr>
        <w:ind w:left="720" w:hanging="360"/>
      </w:pPr>
    </w:lvl>
    <w:lvl w:ilvl="1" w:tplc="8B3625A8">
      <w:start w:val="1"/>
      <w:numFmt w:val="lowerLetter"/>
      <w:lvlText w:val="%2."/>
      <w:lvlJc w:val="left"/>
      <w:pPr>
        <w:ind w:left="1440" w:hanging="360"/>
      </w:pPr>
    </w:lvl>
    <w:lvl w:ilvl="2" w:tplc="2AE2A72E">
      <w:start w:val="1"/>
      <w:numFmt w:val="lowerRoman"/>
      <w:lvlText w:val="%3."/>
      <w:lvlJc w:val="right"/>
      <w:pPr>
        <w:ind w:left="2160" w:hanging="180"/>
      </w:pPr>
    </w:lvl>
    <w:lvl w:ilvl="3" w:tplc="3FBA3656">
      <w:start w:val="1"/>
      <w:numFmt w:val="decimal"/>
      <w:lvlText w:val="%4."/>
      <w:lvlJc w:val="left"/>
      <w:pPr>
        <w:ind w:left="2880" w:hanging="360"/>
      </w:pPr>
    </w:lvl>
    <w:lvl w:ilvl="4" w:tplc="095666F6">
      <w:start w:val="1"/>
      <w:numFmt w:val="lowerLetter"/>
      <w:lvlText w:val="%5."/>
      <w:lvlJc w:val="left"/>
      <w:pPr>
        <w:ind w:left="3600" w:hanging="360"/>
      </w:pPr>
    </w:lvl>
    <w:lvl w:ilvl="5" w:tplc="62886B26">
      <w:start w:val="1"/>
      <w:numFmt w:val="lowerRoman"/>
      <w:lvlText w:val="%6."/>
      <w:lvlJc w:val="right"/>
      <w:pPr>
        <w:ind w:left="4320" w:hanging="180"/>
      </w:pPr>
    </w:lvl>
    <w:lvl w:ilvl="6" w:tplc="FEB02FA0">
      <w:start w:val="1"/>
      <w:numFmt w:val="decimal"/>
      <w:lvlText w:val="%7."/>
      <w:lvlJc w:val="left"/>
      <w:pPr>
        <w:ind w:left="5040" w:hanging="360"/>
      </w:pPr>
    </w:lvl>
    <w:lvl w:ilvl="7" w:tplc="6012E87A">
      <w:start w:val="1"/>
      <w:numFmt w:val="lowerLetter"/>
      <w:lvlText w:val="%8."/>
      <w:lvlJc w:val="left"/>
      <w:pPr>
        <w:ind w:left="5760" w:hanging="360"/>
      </w:pPr>
    </w:lvl>
    <w:lvl w:ilvl="8" w:tplc="3B2C97A6">
      <w:start w:val="1"/>
      <w:numFmt w:val="lowerRoman"/>
      <w:lvlText w:val="%9."/>
      <w:lvlJc w:val="right"/>
      <w:pPr>
        <w:ind w:left="6480" w:hanging="180"/>
      </w:pPr>
    </w:lvl>
  </w:abstractNum>
  <w:abstractNum w:abstractNumId="5" w15:restartNumberingAfterBreak="0">
    <w:nsid w:val="6567618C"/>
    <w:multiLevelType w:val="hybridMultilevel"/>
    <w:tmpl w:val="1F4626BC"/>
    <w:lvl w:ilvl="0" w:tplc="5CEAEA5C">
      <w:start w:val="1"/>
      <w:numFmt w:val="decimal"/>
      <w:lvlText w:val="%1."/>
      <w:lvlJc w:val="left"/>
      <w:pPr>
        <w:ind w:left="720" w:hanging="360"/>
      </w:pPr>
    </w:lvl>
    <w:lvl w:ilvl="1" w:tplc="8996A0CA">
      <w:start w:val="1"/>
      <w:numFmt w:val="lowerLetter"/>
      <w:lvlText w:val="%2."/>
      <w:lvlJc w:val="left"/>
      <w:pPr>
        <w:ind w:left="1440" w:hanging="360"/>
      </w:pPr>
    </w:lvl>
    <w:lvl w:ilvl="2" w:tplc="14D23400">
      <w:start w:val="1"/>
      <w:numFmt w:val="lowerRoman"/>
      <w:lvlText w:val="%3."/>
      <w:lvlJc w:val="right"/>
      <w:pPr>
        <w:ind w:left="2160" w:hanging="180"/>
      </w:pPr>
    </w:lvl>
    <w:lvl w:ilvl="3" w:tplc="3350FE34">
      <w:start w:val="1"/>
      <w:numFmt w:val="decimal"/>
      <w:lvlText w:val="%4."/>
      <w:lvlJc w:val="left"/>
      <w:pPr>
        <w:ind w:left="2880" w:hanging="360"/>
      </w:pPr>
    </w:lvl>
    <w:lvl w:ilvl="4" w:tplc="C720C2A6">
      <w:start w:val="1"/>
      <w:numFmt w:val="lowerLetter"/>
      <w:lvlText w:val="%5."/>
      <w:lvlJc w:val="left"/>
      <w:pPr>
        <w:ind w:left="3600" w:hanging="360"/>
      </w:pPr>
    </w:lvl>
    <w:lvl w:ilvl="5" w:tplc="DFEAC8C2">
      <w:start w:val="1"/>
      <w:numFmt w:val="lowerRoman"/>
      <w:lvlText w:val="%6."/>
      <w:lvlJc w:val="right"/>
      <w:pPr>
        <w:ind w:left="4320" w:hanging="180"/>
      </w:pPr>
    </w:lvl>
    <w:lvl w:ilvl="6" w:tplc="3844EFEE">
      <w:start w:val="1"/>
      <w:numFmt w:val="decimal"/>
      <w:lvlText w:val="%7."/>
      <w:lvlJc w:val="left"/>
      <w:pPr>
        <w:ind w:left="5040" w:hanging="360"/>
      </w:pPr>
    </w:lvl>
    <w:lvl w:ilvl="7" w:tplc="022CBAC8">
      <w:start w:val="1"/>
      <w:numFmt w:val="lowerLetter"/>
      <w:lvlText w:val="%8."/>
      <w:lvlJc w:val="left"/>
      <w:pPr>
        <w:ind w:left="5760" w:hanging="360"/>
      </w:pPr>
    </w:lvl>
    <w:lvl w:ilvl="8" w:tplc="346EBE80">
      <w:start w:val="1"/>
      <w:numFmt w:val="lowerRoman"/>
      <w:lvlText w:val="%9."/>
      <w:lvlJc w:val="right"/>
      <w:pPr>
        <w:ind w:left="6480" w:hanging="180"/>
      </w:pPr>
    </w:lvl>
  </w:abstractNum>
  <w:abstractNum w:abstractNumId="6" w15:restartNumberingAfterBreak="0">
    <w:nsid w:val="702E5BCA"/>
    <w:multiLevelType w:val="hybridMultilevel"/>
    <w:tmpl w:val="5256359C"/>
    <w:lvl w:ilvl="0" w:tplc="1542D7C4">
      <w:start w:val="1"/>
      <w:numFmt w:val="decimal"/>
      <w:lvlText w:val="%1."/>
      <w:lvlJc w:val="left"/>
    </w:lvl>
    <w:lvl w:ilvl="1" w:tplc="1A8022DE">
      <w:start w:val="1"/>
      <w:numFmt w:val="lowerLetter"/>
      <w:lvlText w:val="%2."/>
      <w:lvlJc w:val="left"/>
      <w:pPr>
        <w:ind w:left="1440" w:hanging="360"/>
      </w:pPr>
    </w:lvl>
    <w:lvl w:ilvl="2" w:tplc="E390A9FE">
      <w:start w:val="1"/>
      <w:numFmt w:val="lowerRoman"/>
      <w:lvlText w:val="%3."/>
      <w:lvlJc w:val="right"/>
      <w:pPr>
        <w:ind w:left="2160" w:hanging="180"/>
      </w:pPr>
    </w:lvl>
    <w:lvl w:ilvl="3" w:tplc="29D0745A">
      <w:start w:val="1"/>
      <w:numFmt w:val="decimal"/>
      <w:lvlText w:val="%4."/>
      <w:lvlJc w:val="left"/>
      <w:pPr>
        <w:ind w:left="2880" w:hanging="360"/>
      </w:pPr>
    </w:lvl>
    <w:lvl w:ilvl="4" w:tplc="030E6F84">
      <w:start w:val="1"/>
      <w:numFmt w:val="lowerLetter"/>
      <w:lvlText w:val="%5."/>
      <w:lvlJc w:val="left"/>
      <w:pPr>
        <w:ind w:left="3600" w:hanging="360"/>
      </w:pPr>
    </w:lvl>
    <w:lvl w:ilvl="5" w:tplc="954AC37A">
      <w:start w:val="1"/>
      <w:numFmt w:val="lowerRoman"/>
      <w:lvlText w:val="%6."/>
      <w:lvlJc w:val="right"/>
      <w:pPr>
        <w:ind w:left="4320" w:hanging="180"/>
      </w:pPr>
    </w:lvl>
    <w:lvl w:ilvl="6" w:tplc="99CCAA88">
      <w:start w:val="1"/>
      <w:numFmt w:val="decimal"/>
      <w:lvlText w:val="%7."/>
      <w:lvlJc w:val="left"/>
      <w:pPr>
        <w:ind w:left="5040" w:hanging="360"/>
      </w:pPr>
    </w:lvl>
    <w:lvl w:ilvl="7" w:tplc="ACEE9ABE">
      <w:start w:val="1"/>
      <w:numFmt w:val="lowerLetter"/>
      <w:lvlText w:val="%8."/>
      <w:lvlJc w:val="left"/>
      <w:pPr>
        <w:ind w:left="5760" w:hanging="360"/>
      </w:pPr>
    </w:lvl>
    <w:lvl w:ilvl="8" w:tplc="E702FB4A">
      <w:start w:val="1"/>
      <w:numFmt w:val="lowerRoman"/>
      <w:lvlText w:val="%9."/>
      <w:lvlJc w:val="right"/>
      <w:pPr>
        <w:ind w:left="6480" w:hanging="180"/>
      </w:pPr>
    </w:lvl>
  </w:abstractNum>
  <w:abstractNum w:abstractNumId="7" w15:restartNumberingAfterBreak="0">
    <w:nsid w:val="76474158"/>
    <w:multiLevelType w:val="hybridMultilevel"/>
    <w:tmpl w:val="42807888"/>
    <w:lvl w:ilvl="0" w:tplc="7A16F90A">
      <w:start w:val="3"/>
      <w:numFmt w:val="decimal"/>
      <w:lvlText w:val="%1."/>
      <w:lvlJc w:val="left"/>
      <w:pPr>
        <w:ind w:left="1350" w:hanging="360"/>
      </w:pPr>
    </w:lvl>
    <w:lvl w:ilvl="1" w:tplc="ABA450B8">
      <w:start w:val="1"/>
      <w:numFmt w:val="lowerLetter"/>
      <w:lvlText w:val="%2."/>
      <w:lvlJc w:val="left"/>
      <w:pPr>
        <w:ind w:left="2070" w:hanging="360"/>
      </w:pPr>
    </w:lvl>
    <w:lvl w:ilvl="2" w:tplc="F3CA3022">
      <w:start w:val="1"/>
      <w:numFmt w:val="lowerRoman"/>
      <w:lvlText w:val="%3."/>
      <w:lvlJc w:val="right"/>
      <w:pPr>
        <w:ind w:left="2790" w:hanging="180"/>
      </w:pPr>
    </w:lvl>
    <w:lvl w:ilvl="3" w:tplc="F816F7DC">
      <w:start w:val="1"/>
      <w:numFmt w:val="decimal"/>
      <w:lvlText w:val="%4."/>
      <w:lvlJc w:val="left"/>
      <w:pPr>
        <w:ind w:left="3510" w:hanging="360"/>
      </w:pPr>
    </w:lvl>
    <w:lvl w:ilvl="4" w:tplc="62B2BE5A">
      <w:start w:val="1"/>
      <w:numFmt w:val="lowerLetter"/>
      <w:lvlText w:val="%5."/>
      <w:lvlJc w:val="left"/>
      <w:pPr>
        <w:ind w:left="4230" w:hanging="360"/>
      </w:pPr>
    </w:lvl>
    <w:lvl w:ilvl="5" w:tplc="047E99A2">
      <w:start w:val="1"/>
      <w:numFmt w:val="lowerRoman"/>
      <w:lvlText w:val="%6."/>
      <w:lvlJc w:val="right"/>
      <w:pPr>
        <w:ind w:left="4950" w:hanging="180"/>
      </w:pPr>
    </w:lvl>
    <w:lvl w:ilvl="6" w:tplc="4C3CFBEE">
      <w:start w:val="1"/>
      <w:numFmt w:val="decimal"/>
      <w:lvlText w:val="%7."/>
      <w:lvlJc w:val="left"/>
      <w:pPr>
        <w:ind w:left="5670" w:hanging="360"/>
      </w:pPr>
    </w:lvl>
    <w:lvl w:ilvl="7" w:tplc="68B692AE">
      <w:start w:val="1"/>
      <w:numFmt w:val="lowerLetter"/>
      <w:lvlText w:val="%8."/>
      <w:lvlJc w:val="left"/>
      <w:pPr>
        <w:ind w:left="6390" w:hanging="360"/>
      </w:pPr>
    </w:lvl>
    <w:lvl w:ilvl="8" w:tplc="8E0A8E88">
      <w:start w:val="1"/>
      <w:numFmt w:val="lowerRoman"/>
      <w:lvlText w:val="%9."/>
      <w:lvlJc w:val="right"/>
      <w:pPr>
        <w:ind w:left="7110" w:hanging="180"/>
      </w:pPr>
    </w:lvl>
  </w:abstractNum>
  <w:num w:numId="1">
    <w:abstractNumId w:val="7"/>
  </w:num>
  <w:num w:numId="2">
    <w:abstractNumId w:val="3"/>
  </w:num>
  <w:num w:numId="3">
    <w:abstractNumId w:val="2"/>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47"/>
    <w:rsid w:val="00233A31"/>
    <w:rsid w:val="003A5836"/>
    <w:rsid w:val="007D5847"/>
    <w:rsid w:val="00834348"/>
    <w:rsid w:val="00A56986"/>
    <w:rsid w:val="00BD36FC"/>
    <w:rsid w:val="00BD3E2F"/>
    <w:rsid w:val="00E92648"/>
    <w:rsid w:val="00EA345F"/>
    <w:rsid w:val="00F3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1D7E2-4304-4828-8F9D-491AB138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afa">
    <w:name w:val="Другое_"/>
    <w:basedOn w:val="a0"/>
    <w:link w:val="afb"/>
    <w:rPr>
      <w:rFonts w:eastAsia="Times New Roman"/>
      <w:color w:val="2D282E"/>
      <w:sz w:val="28"/>
      <w:szCs w:val="28"/>
      <w:shd w:val="clear" w:color="auto" w:fill="FFFFFF"/>
    </w:rPr>
  </w:style>
  <w:style w:type="paragraph" w:customStyle="1" w:styleId="afb">
    <w:name w:val="Другое"/>
    <w:basedOn w:val="a"/>
    <w:link w:val="afa"/>
    <w:pPr>
      <w:widowControl w:val="0"/>
      <w:shd w:val="clear" w:color="auto" w:fill="FFFFFF"/>
      <w:spacing w:after="0" w:line="240" w:lineRule="auto"/>
      <w:ind w:firstLine="400"/>
    </w:pPr>
    <w:rPr>
      <w:rFonts w:eastAsia="Times New Roman"/>
      <w:color w:val="2D282E"/>
      <w:sz w:val="28"/>
      <w:szCs w:val="28"/>
    </w:rPr>
  </w:style>
  <w:style w:type="paragraph" w:customStyle="1" w:styleId="13">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eastAsia="Times New Roman"/>
      <w:sz w:val="28"/>
      <w:lang w:eastAsia="ru-RU"/>
    </w:rPr>
  </w:style>
  <w:style w:type="paragraph" w:customStyle="1" w:styleId="ConsNormal">
    <w:name w:val="Con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sz w:val="20"/>
      <w:szCs w:val="20"/>
      <w:lang w:eastAsia="ru-RU"/>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lang w:eastAsia="ru-RU"/>
    </w:rPr>
  </w:style>
  <w:style w:type="paragraph" w:customStyle="1" w:styleId="ConsPlusNonformat">
    <w:name w:val="ConsPlusNonformat"/>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ru-RU"/>
    </w:rPr>
  </w:style>
  <w:style w:type="paragraph" w:styleId="afc">
    <w:name w:val="Balloon Text"/>
    <w:basedOn w:val="a"/>
    <w:link w:val="afd"/>
    <w:uiPriority w:val="99"/>
    <w:semiHidden/>
    <w:unhideWhenUsed/>
    <w:rsid w:val="00BD3E2F"/>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BD3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3530</Words>
  <Characters>20125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Васильевна Кузьмина</dc:creator>
  <cp:keywords/>
  <dc:description/>
  <cp:lastModifiedBy>URIST</cp:lastModifiedBy>
  <cp:revision>8</cp:revision>
  <cp:lastPrinted>2023-03-16T08:02:00Z</cp:lastPrinted>
  <dcterms:created xsi:type="dcterms:W3CDTF">2023-03-16T04:21:00Z</dcterms:created>
  <dcterms:modified xsi:type="dcterms:W3CDTF">2023-03-16T08:04:00Z</dcterms:modified>
</cp:coreProperties>
</file>