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31AD" w14:textId="77777777" w:rsidR="005A7600" w:rsidRDefault="005A7600" w:rsidP="00212958">
      <w:pPr>
        <w:tabs>
          <w:tab w:val="left" w:pos="1440"/>
          <w:tab w:val="left" w:pos="1620"/>
        </w:tabs>
        <w:jc w:val="right"/>
        <w:rPr>
          <w:szCs w:val="28"/>
        </w:rPr>
      </w:pPr>
    </w:p>
    <w:p w14:paraId="7F6B5F29" w14:textId="77777777" w:rsidR="00062904" w:rsidRDefault="00062904" w:rsidP="00062904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ПРИЛОЖЕНИЕ </w:t>
      </w:r>
    </w:p>
    <w:p w14:paraId="30495505" w14:textId="77777777" w:rsidR="004F63CD" w:rsidRDefault="00062904" w:rsidP="00062904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</w:t>
      </w:r>
    </w:p>
    <w:p w14:paraId="552E9344" w14:textId="778E7C74" w:rsidR="00062904" w:rsidRDefault="004F63CD" w:rsidP="00062904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№86 от 11.03.2022 </w:t>
      </w:r>
      <w:r w:rsidR="00062904">
        <w:rPr>
          <w:szCs w:val="28"/>
        </w:rPr>
        <w:t xml:space="preserve">администрации      </w:t>
      </w:r>
      <w:r w:rsidR="00062904"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76D47CC7" w14:textId="77777777" w:rsidR="00062904" w:rsidRDefault="00062904" w:rsidP="00062904">
      <w:pPr>
        <w:jc w:val="center"/>
        <w:rPr>
          <w:b/>
          <w:szCs w:val="28"/>
        </w:rPr>
      </w:pPr>
    </w:p>
    <w:p w14:paraId="50C3DFC5" w14:textId="77777777" w:rsidR="00062904" w:rsidRDefault="00062904" w:rsidP="00062904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056C5D9D" w14:textId="77777777" w:rsidR="00062904" w:rsidRDefault="00062904" w:rsidP="00062904">
      <w:pPr>
        <w:jc w:val="center"/>
        <w:rPr>
          <w:b/>
          <w:szCs w:val="28"/>
        </w:rPr>
      </w:pPr>
    </w:p>
    <w:p w14:paraId="295009BB" w14:textId="77777777" w:rsidR="00062904" w:rsidRPr="00B87190" w:rsidRDefault="00062904" w:rsidP="00062904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7E921F86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46D05AA7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4232A5FD" w14:textId="77777777" w:rsidR="00062904" w:rsidRPr="0063782B" w:rsidRDefault="00062904" w:rsidP="00062904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7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2C16B546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7E351A83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rStyle w:val="a7"/>
          <w:szCs w:val="28"/>
        </w:rPr>
        <w:t>Дата проведения аукцион</w:t>
      </w:r>
      <w:r>
        <w:rPr>
          <w:rStyle w:val="a7"/>
          <w:szCs w:val="28"/>
        </w:rPr>
        <w:t>а</w:t>
      </w:r>
      <w:r w:rsidRPr="0063782B">
        <w:rPr>
          <w:rStyle w:val="a7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18.04</w:t>
      </w:r>
      <w:r w:rsidRPr="0063782B">
        <w:rPr>
          <w:szCs w:val="28"/>
        </w:rPr>
        <w:t>.20</w:t>
      </w:r>
      <w:r>
        <w:rPr>
          <w:szCs w:val="28"/>
        </w:rPr>
        <w:t>2</w:t>
      </w:r>
      <w:r w:rsidR="00B14924">
        <w:rPr>
          <w:szCs w:val="28"/>
        </w:rPr>
        <w:t>2</w:t>
      </w:r>
      <w:r>
        <w:rPr>
          <w:szCs w:val="28"/>
        </w:rPr>
        <w:t>г</w:t>
      </w:r>
      <w:r w:rsidRPr="0063782B">
        <w:rPr>
          <w:szCs w:val="28"/>
        </w:rPr>
        <w:t>.</w:t>
      </w:r>
    </w:p>
    <w:p w14:paraId="56471CDC" w14:textId="77777777" w:rsidR="00062904" w:rsidRPr="0063782B" w:rsidRDefault="00062904" w:rsidP="00062904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09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012AF4C6" w14:textId="77777777" w:rsidR="00062904" w:rsidRDefault="00062904" w:rsidP="00062904">
      <w:pPr>
        <w:ind w:firstLine="709"/>
        <w:jc w:val="both"/>
        <w:rPr>
          <w:szCs w:val="28"/>
        </w:rPr>
      </w:pPr>
      <w:r w:rsidRPr="0063782B">
        <w:rPr>
          <w:rStyle w:val="a7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67FD0307" w14:textId="77777777" w:rsidR="00062904" w:rsidRPr="0063782B" w:rsidRDefault="00062904" w:rsidP="00062904">
      <w:pPr>
        <w:ind w:firstLine="357"/>
        <w:jc w:val="both"/>
        <w:rPr>
          <w:rStyle w:val="a7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7"/>
          <w:szCs w:val="28"/>
        </w:rPr>
        <w:t xml:space="preserve">                                        </w:t>
      </w:r>
    </w:p>
    <w:p w14:paraId="706A1F19" w14:textId="77777777" w:rsidR="00062904" w:rsidRDefault="00062904" w:rsidP="00062904">
      <w:pPr>
        <w:ind w:firstLine="357"/>
        <w:jc w:val="both"/>
        <w:rPr>
          <w:szCs w:val="28"/>
        </w:rPr>
      </w:pPr>
      <w:r>
        <w:rPr>
          <w:szCs w:val="28"/>
        </w:rPr>
        <w:t xml:space="preserve">Земельный участок с </w:t>
      </w:r>
      <w:r w:rsidRPr="00080893">
        <w:rPr>
          <w:szCs w:val="28"/>
        </w:rPr>
        <w:t>кадастровы</w:t>
      </w:r>
      <w:r>
        <w:rPr>
          <w:szCs w:val="28"/>
        </w:rPr>
        <w:t>м</w:t>
      </w:r>
      <w:r w:rsidRPr="00080893">
        <w:rPr>
          <w:szCs w:val="28"/>
        </w:rPr>
        <w:t xml:space="preserve"> номер</w:t>
      </w:r>
      <w:r>
        <w:rPr>
          <w:szCs w:val="28"/>
        </w:rPr>
        <w:t>ом</w:t>
      </w:r>
      <w:r w:rsidRPr="00080893">
        <w:rPr>
          <w:szCs w:val="28"/>
        </w:rPr>
        <w:t xml:space="preserve"> 54:</w:t>
      </w:r>
      <w:r>
        <w:rPr>
          <w:szCs w:val="28"/>
        </w:rPr>
        <w:t>09:010322:630, адрес: Новосибирская область</w:t>
      </w:r>
      <w:r w:rsidRPr="00080893">
        <w:rPr>
          <w:szCs w:val="28"/>
        </w:rPr>
        <w:t xml:space="preserve"> К</w:t>
      </w:r>
      <w:r>
        <w:rPr>
          <w:szCs w:val="28"/>
        </w:rPr>
        <w:t xml:space="preserve">аргатский район город Каргат ул. </w:t>
      </w:r>
      <w:r>
        <w:t>Коммунистическая</w:t>
      </w:r>
      <w:r>
        <w:rPr>
          <w:szCs w:val="28"/>
        </w:rPr>
        <w:t xml:space="preserve">, площадью 51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, </w:t>
      </w:r>
      <w:r w:rsidRPr="00080893">
        <w:rPr>
          <w:szCs w:val="28"/>
        </w:rPr>
        <w:t xml:space="preserve">категория земель: земли населенных пунктов, вид разрешенного использования: </w:t>
      </w:r>
      <w:r>
        <w:rPr>
          <w:szCs w:val="28"/>
        </w:rPr>
        <w:t>садоводство.</w:t>
      </w:r>
    </w:p>
    <w:p w14:paraId="3237FB8B" w14:textId="77777777" w:rsidR="00062904" w:rsidRPr="0063782B" w:rsidRDefault="00062904" w:rsidP="00062904">
      <w:pPr>
        <w:ind w:firstLine="357"/>
        <w:jc w:val="both"/>
      </w:pPr>
      <w:r w:rsidRPr="0063782B">
        <w:rPr>
          <w:rStyle w:val="a7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28B9C7E8" w14:textId="77777777" w:rsidR="00062904" w:rsidRPr="0063782B" w:rsidRDefault="00062904" w:rsidP="00062904">
      <w:pPr>
        <w:ind w:firstLine="357"/>
        <w:jc w:val="both"/>
        <w:outlineLvl w:val="0"/>
        <w:rPr>
          <w:szCs w:val="28"/>
        </w:rPr>
      </w:pPr>
      <w:r w:rsidRPr="0063782B">
        <w:rPr>
          <w:rStyle w:val="a7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7A36E2E6" w14:textId="77777777" w:rsidR="00062904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rStyle w:val="a7"/>
          <w:szCs w:val="28"/>
        </w:rPr>
      </w:pPr>
      <w:r w:rsidRPr="0063782B">
        <w:rPr>
          <w:rStyle w:val="a7"/>
          <w:szCs w:val="28"/>
        </w:rPr>
        <w:t>Начальная цена предмета аукциона</w:t>
      </w:r>
      <w:r w:rsidRPr="0063782B">
        <w:rPr>
          <w:szCs w:val="28"/>
        </w:rPr>
        <w:t xml:space="preserve"> </w:t>
      </w:r>
      <w:r>
        <w:rPr>
          <w:rStyle w:val="a7"/>
          <w:szCs w:val="28"/>
        </w:rPr>
        <w:t>:</w:t>
      </w:r>
      <w:r w:rsidRPr="0063782B">
        <w:rPr>
          <w:rStyle w:val="a7"/>
          <w:szCs w:val="28"/>
        </w:rPr>
        <w:t xml:space="preserve"> </w:t>
      </w:r>
    </w:p>
    <w:p w14:paraId="26AB86AB" w14:textId="77777777" w:rsidR="00062904" w:rsidRPr="0063782B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7"/>
          <w:szCs w:val="28"/>
        </w:rPr>
        <w:t>100</w:t>
      </w:r>
      <w:r w:rsidRPr="0063782B">
        <w:rPr>
          <w:szCs w:val="28"/>
        </w:rPr>
        <w:t>(</w:t>
      </w:r>
      <w:r>
        <w:rPr>
          <w:szCs w:val="28"/>
        </w:rPr>
        <w:t>сто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1D5A245E" w14:textId="77777777" w:rsidR="00062904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 xml:space="preserve">3 </w:t>
      </w:r>
      <w:r w:rsidRPr="0063782B">
        <w:rPr>
          <w:szCs w:val="28"/>
        </w:rPr>
        <w:t>(</w:t>
      </w:r>
      <w:r>
        <w:rPr>
          <w:szCs w:val="28"/>
        </w:rPr>
        <w:t>три</w:t>
      </w:r>
      <w:r w:rsidRPr="0063782B">
        <w:rPr>
          <w:szCs w:val="28"/>
        </w:rPr>
        <w:t>) рубл</w:t>
      </w:r>
      <w:r>
        <w:rPr>
          <w:szCs w:val="28"/>
        </w:rPr>
        <w:t>я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2631E040" w14:textId="77777777" w:rsidR="00062904" w:rsidRPr="00026BA2" w:rsidRDefault="00062904" w:rsidP="0006290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7"/>
        </w:rPr>
      </w:pPr>
      <w:r w:rsidRPr="00026BA2">
        <w:rPr>
          <w:rStyle w:val="a7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6274B045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Один заявитель вправе подать только одну заявку на участие в аукционе.</w:t>
      </w:r>
    </w:p>
    <w:p w14:paraId="319B29AC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Форма заявки на участие в аукционе приведена в приложении к настоящему извещению.</w:t>
      </w:r>
    </w:p>
    <w:p w14:paraId="289A86D3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lastRenderedPageBreak/>
        <w:t xml:space="preserve">Заявки принимаются с </w:t>
      </w:r>
      <w:r>
        <w:rPr>
          <w:rStyle w:val="a7"/>
          <w:szCs w:val="28"/>
        </w:rPr>
        <w:t xml:space="preserve">15 марта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 xml:space="preserve">22 </w:t>
      </w:r>
      <w:r w:rsidRPr="00026BA2">
        <w:rPr>
          <w:rStyle w:val="a7"/>
          <w:szCs w:val="28"/>
        </w:rPr>
        <w:t xml:space="preserve">года по </w:t>
      </w:r>
      <w:r>
        <w:rPr>
          <w:rStyle w:val="a7"/>
          <w:szCs w:val="28"/>
        </w:rPr>
        <w:t xml:space="preserve">14 апреля </w:t>
      </w:r>
      <w:r w:rsidRPr="00026BA2">
        <w:rPr>
          <w:rStyle w:val="a7"/>
          <w:szCs w:val="28"/>
        </w:rPr>
        <w:t>20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 года ежедневно (за исключением выходных дней) с 0</w:t>
      </w:r>
      <w:r>
        <w:rPr>
          <w:rStyle w:val="a7"/>
          <w:szCs w:val="28"/>
        </w:rPr>
        <w:t>8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3</w:t>
      </w:r>
      <w:r w:rsidRPr="00026BA2">
        <w:rPr>
          <w:rStyle w:val="a7"/>
          <w:szCs w:val="28"/>
        </w:rPr>
        <w:t>:00, с 1</w:t>
      </w:r>
      <w:r>
        <w:rPr>
          <w:rStyle w:val="a7"/>
          <w:szCs w:val="28"/>
        </w:rPr>
        <w:t>4</w:t>
      </w:r>
      <w:r w:rsidRPr="00026BA2">
        <w:rPr>
          <w:rStyle w:val="a7"/>
          <w:szCs w:val="28"/>
        </w:rPr>
        <w:t>:00 до 1</w:t>
      </w:r>
      <w:r>
        <w:rPr>
          <w:rStyle w:val="a7"/>
          <w:szCs w:val="28"/>
        </w:rPr>
        <w:t>7</w:t>
      </w:r>
      <w:r w:rsidRPr="00026BA2">
        <w:rPr>
          <w:rStyle w:val="a7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(383- 6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4B33103D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102C7DC" w14:textId="77777777" w:rsidR="00062904" w:rsidRPr="00026BA2" w:rsidRDefault="00062904" w:rsidP="00062904">
      <w:pPr>
        <w:ind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Заявитель может отозвать заявку не позднее </w:t>
      </w:r>
      <w:r>
        <w:rPr>
          <w:rStyle w:val="a7"/>
          <w:szCs w:val="28"/>
        </w:rPr>
        <w:t>09.04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 xml:space="preserve">22г. </w:t>
      </w:r>
      <w:r w:rsidRPr="00026BA2">
        <w:rPr>
          <w:rStyle w:val="a7"/>
          <w:szCs w:val="28"/>
        </w:rPr>
        <w:t> до 16:00 по местному времени, уведомив об этом в письменной форме организатора аукциона.</w:t>
      </w:r>
    </w:p>
    <w:p w14:paraId="62B9F246" w14:textId="77777777" w:rsidR="00062904" w:rsidRPr="00026BA2" w:rsidRDefault="00062904" w:rsidP="00062904">
      <w:pPr>
        <w:keepNext/>
        <w:ind w:firstLine="709"/>
        <w:jc w:val="both"/>
        <w:outlineLvl w:val="0"/>
        <w:rPr>
          <w:rStyle w:val="a7"/>
          <w:szCs w:val="28"/>
        </w:rPr>
      </w:pPr>
      <w:r w:rsidRPr="00026BA2">
        <w:rPr>
          <w:rStyle w:val="a7"/>
          <w:szCs w:val="28"/>
        </w:rPr>
        <w:t xml:space="preserve">Перечень документов, представляемых для участия в аукционе: </w:t>
      </w:r>
    </w:p>
    <w:p w14:paraId="12905FD8" w14:textId="77777777" w:rsidR="00062904" w:rsidRPr="00026BA2" w:rsidRDefault="00062904" w:rsidP="00062904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>заявка на участие в аукционе по установленной в извещении о проведении аукциона форме;</w:t>
      </w:r>
    </w:p>
    <w:p w14:paraId="47B99C70" w14:textId="77777777" w:rsidR="00062904" w:rsidRPr="00026BA2" w:rsidRDefault="00062904" w:rsidP="00062904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копии документов, удостоверяющих личность заявителя (для граждан);</w:t>
      </w:r>
    </w:p>
    <w:p w14:paraId="36B34CA7" w14:textId="77777777" w:rsidR="00062904" w:rsidRPr="00026BA2" w:rsidRDefault="00062904" w:rsidP="00062904">
      <w:pPr>
        <w:numPr>
          <w:ilvl w:val="0"/>
          <w:numId w:val="4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179085F3" w14:textId="77777777" w:rsidR="00062904" w:rsidRPr="00026BA2" w:rsidRDefault="00062904" w:rsidP="00062904">
      <w:pPr>
        <w:tabs>
          <w:tab w:val="left" w:pos="0"/>
        </w:tabs>
        <w:ind w:firstLine="709"/>
        <w:jc w:val="both"/>
        <w:rPr>
          <w:rStyle w:val="a7"/>
          <w:b w:val="0"/>
          <w:bCs w:val="0"/>
          <w:szCs w:val="28"/>
        </w:rPr>
      </w:pPr>
      <w:r w:rsidRPr="00026BA2">
        <w:rPr>
          <w:rStyle w:val="a7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1E6F889B" w14:textId="77777777" w:rsidR="00062904" w:rsidRPr="00B87190" w:rsidRDefault="00062904" w:rsidP="00062904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7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D8672B" w14:textId="77777777" w:rsidR="00062904" w:rsidRPr="00026BA2" w:rsidRDefault="00062904" w:rsidP="00062904">
      <w:pPr>
        <w:ind w:firstLine="709"/>
        <w:jc w:val="both"/>
        <w:rPr>
          <w:rStyle w:val="a7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7"/>
          <w:szCs w:val="28"/>
        </w:rPr>
        <w:t xml:space="preserve"> место определения участников аукциона: </w:t>
      </w:r>
      <w:r>
        <w:rPr>
          <w:rStyle w:val="a7"/>
          <w:szCs w:val="28"/>
        </w:rPr>
        <w:t>15.04</w:t>
      </w:r>
      <w:r w:rsidRPr="00026BA2">
        <w:rPr>
          <w:rStyle w:val="a7"/>
          <w:szCs w:val="28"/>
        </w:rPr>
        <w:t>.20</w:t>
      </w:r>
      <w:r>
        <w:rPr>
          <w:rStyle w:val="a7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09:00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03FAB3B1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43CC4353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  <w:rPr>
          <w:rStyle w:val="a7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18.04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0E3F9F92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  <w:rPr>
          <w:rStyle w:val="a7"/>
          <w:b w:val="0"/>
          <w:i/>
          <w:szCs w:val="28"/>
        </w:rPr>
      </w:pPr>
      <w:r w:rsidRPr="00026BA2">
        <w:rPr>
          <w:rStyle w:val="a7"/>
          <w:i/>
          <w:szCs w:val="28"/>
        </w:rPr>
        <w:t xml:space="preserve">в </w:t>
      </w:r>
      <w:r>
        <w:rPr>
          <w:rStyle w:val="a7"/>
          <w:i/>
          <w:szCs w:val="28"/>
        </w:rPr>
        <w:t>09</w:t>
      </w:r>
      <w:r w:rsidRPr="00026BA2">
        <w:rPr>
          <w:rStyle w:val="a7"/>
          <w:i/>
          <w:szCs w:val="28"/>
        </w:rPr>
        <w:t>:</w:t>
      </w:r>
      <w:r>
        <w:rPr>
          <w:rStyle w:val="a7"/>
          <w:i/>
          <w:szCs w:val="28"/>
        </w:rPr>
        <w:t>00</w:t>
      </w:r>
      <w:r w:rsidRPr="00026BA2">
        <w:rPr>
          <w:rStyle w:val="a7"/>
          <w:i/>
          <w:szCs w:val="28"/>
        </w:rPr>
        <w:t xml:space="preserve"> по местному времени</w:t>
      </w:r>
    </w:p>
    <w:p w14:paraId="39D96467" w14:textId="77777777" w:rsidR="00062904" w:rsidRPr="00026BA2" w:rsidRDefault="00062904" w:rsidP="00062904">
      <w:pPr>
        <w:ind w:firstLine="709"/>
        <w:jc w:val="both"/>
        <w:rPr>
          <w:rStyle w:val="a7"/>
          <w:b w:val="0"/>
        </w:rPr>
      </w:pP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63ED9E61" w14:textId="77777777" w:rsidR="00062904" w:rsidRPr="00026BA2" w:rsidRDefault="00062904" w:rsidP="00062904">
      <w:pPr>
        <w:autoSpaceDE w:val="0"/>
        <w:autoSpaceDN w:val="0"/>
        <w:adjustRightInd w:val="0"/>
        <w:ind w:firstLine="709"/>
        <w:jc w:val="both"/>
        <w:rPr>
          <w:rStyle w:val="a7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7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2DE1DCB6" w14:textId="77777777" w:rsidR="00062904" w:rsidRPr="0063782B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4CDCF40E" w14:textId="77777777" w:rsidR="00062904" w:rsidRPr="00026BA2" w:rsidRDefault="00062904" w:rsidP="00062904">
      <w:pPr>
        <w:shd w:val="clear" w:color="auto" w:fill="FFFFFF"/>
        <w:ind w:firstLine="357"/>
        <w:jc w:val="both"/>
        <w:rPr>
          <w:rStyle w:val="a7"/>
          <w:szCs w:val="28"/>
        </w:rPr>
      </w:pPr>
      <w:r w:rsidRPr="00026BA2">
        <w:rPr>
          <w:rStyle w:val="a7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 xml:space="preserve">о существенных условиях договора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участка: </w:t>
      </w:r>
    </w:p>
    <w:p w14:paraId="538B90EE" w14:textId="77777777" w:rsidR="00062904" w:rsidRPr="00026BA2" w:rsidRDefault="00062904" w:rsidP="00062904">
      <w:pPr>
        <w:shd w:val="clear" w:color="auto" w:fill="FFFFFF"/>
        <w:tabs>
          <w:tab w:val="left" w:pos="993"/>
        </w:tabs>
        <w:jc w:val="both"/>
      </w:pPr>
      <w:r>
        <w:rPr>
          <w:rStyle w:val="a7"/>
          <w:szCs w:val="28"/>
        </w:rPr>
        <w:t xml:space="preserve">      </w:t>
      </w:r>
      <w:r w:rsidRPr="00026BA2">
        <w:rPr>
          <w:rStyle w:val="a7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2C43DE1E" w14:textId="77777777" w:rsidR="00062904" w:rsidRPr="00026BA2" w:rsidRDefault="00062904" w:rsidP="00062904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7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42ACEEB4" w14:textId="77777777" w:rsidR="00062904" w:rsidRPr="00026BA2" w:rsidRDefault="00062904" w:rsidP="00062904">
      <w:pPr>
        <w:ind w:firstLine="357"/>
        <w:jc w:val="both"/>
        <w:rPr>
          <w:rStyle w:val="a7"/>
        </w:rPr>
      </w:pPr>
      <w:r>
        <w:rPr>
          <w:rStyle w:val="a7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7"/>
          <w:szCs w:val="28"/>
        </w:rPr>
        <w:t>купли-продажи</w:t>
      </w:r>
      <w:r w:rsidRPr="00026BA2">
        <w:rPr>
          <w:rStyle w:val="a7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7"/>
          <w:szCs w:val="28"/>
        </w:rPr>
        <w:lastRenderedPageBreak/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Style w:val="a7"/>
          <w:szCs w:val="28"/>
        </w:rPr>
        <w:t xml:space="preserve">купли-продажи </w:t>
      </w:r>
      <w:r w:rsidRPr="00026BA2">
        <w:rPr>
          <w:rStyle w:val="a7"/>
          <w:szCs w:val="28"/>
        </w:rPr>
        <w:t xml:space="preserve">земельного участка этот участник не представит в </w:t>
      </w:r>
      <w:r>
        <w:rPr>
          <w:rStyle w:val="a7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7F4E4601" w14:textId="77777777" w:rsidR="00062904" w:rsidRPr="00026BA2" w:rsidRDefault="00062904" w:rsidP="00062904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rStyle w:val="a7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7"/>
          <w:szCs w:val="28"/>
        </w:rPr>
        <w:t xml:space="preserve">, контактное лицо: </w:t>
      </w:r>
      <w:r>
        <w:rPr>
          <w:rStyle w:val="a7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7"/>
          <w:szCs w:val="28"/>
        </w:rPr>
        <w:t xml:space="preserve"> </w:t>
      </w:r>
      <w:r>
        <w:rPr>
          <w:rStyle w:val="a7"/>
          <w:szCs w:val="28"/>
        </w:rPr>
        <w:t>–</w:t>
      </w:r>
      <w:r w:rsidRPr="00026BA2">
        <w:rPr>
          <w:rStyle w:val="a7"/>
          <w:szCs w:val="28"/>
        </w:rPr>
        <w:t xml:space="preserve"> </w:t>
      </w:r>
      <w:proofErr w:type="spellStart"/>
      <w:r>
        <w:rPr>
          <w:rStyle w:val="a7"/>
          <w:szCs w:val="28"/>
        </w:rPr>
        <w:t>Бацуева</w:t>
      </w:r>
      <w:proofErr w:type="spellEnd"/>
      <w:r>
        <w:rPr>
          <w:rStyle w:val="a7"/>
          <w:szCs w:val="28"/>
        </w:rPr>
        <w:t xml:space="preserve"> Екатерина Игоревна</w:t>
      </w:r>
      <w:r w:rsidRPr="00026BA2">
        <w:rPr>
          <w:rStyle w:val="a7"/>
          <w:szCs w:val="28"/>
        </w:rPr>
        <w:t>, тел. (383-6</w:t>
      </w:r>
      <w:r>
        <w:rPr>
          <w:rStyle w:val="a7"/>
          <w:szCs w:val="28"/>
        </w:rPr>
        <w:t>5</w:t>
      </w:r>
      <w:r w:rsidRPr="00026BA2">
        <w:rPr>
          <w:rStyle w:val="a7"/>
          <w:szCs w:val="28"/>
        </w:rPr>
        <w:t xml:space="preserve">) </w:t>
      </w:r>
      <w:r>
        <w:rPr>
          <w:rStyle w:val="a7"/>
          <w:szCs w:val="28"/>
        </w:rPr>
        <w:t>22</w:t>
      </w:r>
      <w:r w:rsidRPr="00026BA2">
        <w:rPr>
          <w:rStyle w:val="a7"/>
          <w:szCs w:val="28"/>
        </w:rPr>
        <w:t>-</w:t>
      </w:r>
      <w:r>
        <w:rPr>
          <w:rStyle w:val="a7"/>
          <w:szCs w:val="28"/>
        </w:rPr>
        <w:t>300</w:t>
      </w:r>
      <w:r w:rsidRPr="00026BA2">
        <w:rPr>
          <w:rStyle w:val="a7"/>
          <w:szCs w:val="28"/>
        </w:rPr>
        <w:t>.</w:t>
      </w:r>
    </w:p>
    <w:p w14:paraId="78E093AA" w14:textId="77777777" w:rsidR="00062904" w:rsidRPr="00026BA2" w:rsidRDefault="00062904" w:rsidP="00062904">
      <w:pPr>
        <w:shd w:val="clear" w:color="auto" w:fill="FFFFFF"/>
        <w:ind w:firstLine="357"/>
        <w:jc w:val="both"/>
        <w:outlineLvl w:val="0"/>
        <w:rPr>
          <w:rStyle w:val="a7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7"/>
          <w:szCs w:val="28"/>
        </w:rPr>
        <w:t>заявителями осуществляется самостоятельно.</w:t>
      </w:r>
    </w:p>
    <w:p w14:paraId="5A8DD1F9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DBD28FC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2CD9F1C3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401C91BE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230FFFF1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37DA72D4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52740449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47D5331F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5916F47E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60AE6382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1D2C54FC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48C50A75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4A2F0C36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9F44811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7B7D5C7C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1351F69D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4A6E985C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FD7EB86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69732EF2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02DCEDC2" w14:textId="77777777" w:rsidR="00062904" w:rsidRDefault="00062904" w:rsidP="00062904">
      <w:pPr>
        <w:tabs>
          <w:tab w:val="left" w:pos="-4536"/>
        </w:tabs>
        <w:jc w:val="right"/>
        <w:rPr>
          <w:szCs w:val="28"/>
        </w:rPr>
      </w:pPr>
    </w:p>
    <w:p w14:paraId="7099D7E8" w14:textId="77777777" w:rsidR="00606472" w:rsidRDefault="00606472" w:rsidP="00606472">
      <w:pPr>
        <w:tabs>
          <w:tab w:val="left" w:pos="-4536"/>
        </w:tabs>
        <w:jc w:val="right"/>
        <w:rPr>
          <w:szCs w:val="28"/>
        </w:rPr>
      </w:pPr>
    </w:p>
    <w:p w14:paraId="58FCD478" w14:textId="77777777" w:rsidR="00606472" w:rsidRDefault="00606472" w:rsidP="00606472">
      <w:pPr>
        <w:tabs>
          <w:tab w:val="left" w:pos="-4536"/>
        </w:tabs>
        <w:jc w:val="right"/>
        <w:rPr>
          <w:szCs w:val="28"/>
        </w:rPr>
      </w:pPr>
    </w:p>
    <w:p w14:paraId="2AFB5F7E" w14:textId="77777777" w:rsidR="00A964D4" w:rsidRDefault="00A964D4" w:rsidP="00A964D4">
      <w:pPr>
        <w:tabs>
          <w:tab w:val="left" w:pos="-4536"/>
        </w:tabs>
        <w:jc w:val="right"/>
        <w:rPr>
          <w:szCs w:val="28"/>
        </w:rPr>
      </w:pPr>
    </w:p>
    <w:sectPr w:rsidR="00A964D4" w:rsidSect="00D65565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631E"/>
    <w:multiLevelType w:val="hybridMultilevel"/>
    <w:tmpl w:val="04E2B38E"/>
    <w:lvl w:ilvl="0" w:tplc="C02267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1C02D8"/>
    <w:multiLevelType w:val="multilevel"/>
    <w:tmpl w:val="A01CD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120AF"/>
    <w:multiLevelType w:val="hybridMultilevel"/>
    <w:tmpl w:val="0684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E22D9F"/>
    <w:multiLevelType w:val="hybridMultilevel"/>
    <w:tmpl w:val="E836E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51089B"/>
    <w:multiLevelType w:val="multilevel"/>
    <w:tmpl w:val="EBC2F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1E"/>
    <w:rsid w:val="00000760"/>
    <w:rsid w:val="00001801"/>
    <w:rsid w:val="000162A9"/>
    <w:rsid w:val="0004411C"/>
    <w:rsid w:val="00060A12"/>
    <w:rsid w:val="00060F04"/>
    <w:rsid w:val="00062904"/>
    <w:rsid w:val="00066E7D"/>
    <w:rsid w:val="000715E5"/>
    <w:rsid w:val="00077953"/>
    <w:rsid w:val="000B080C"/>
    <w:rsid w:val="000B5AB2"/>
    <w:rsid w:val="000C4009"/>
    <w:rsid w:val="000D7D14"/>
    <w:rsid w:val="000E00E3"/>
    <w:rsid w:val="000E1AE0"/>
    <w:rsid w:val="000F20B0"/>
    <w:rsid w:val="000F2701"/>
    <w:rsid w:val="000F71F0"/>
    <w:rsid w:val="0010163A"/>
    <w:rsid w:val="00106D28"/>
    <w:rsid w:val="0013542E"/>
    <w:rsid w:val="001355E0"/>
    <w:rsid w:val="00135C62"/>
    <w:rsid w:val="00136DE2"/>
    <w:rsid w:val="00172416"/>
    <w:rsid w:val="00172DC4"/>
    <w:rsid w:val="00176B24"/>
    <w:rsid w:val="001936AF"/>
    <w:rsid w:val="001A6CA2"/>
    <w:rsid w:val="001A7BAB"/>
    <w:rsid w:val="001B0D79"/>
    <w:rsid w:val="001B277B"/>
    <w:rsid w:val="001B701B"/>
    <w:rsid w:val="001C2322"/>
    <w:rsid w:val="001C36EE"/>
    <w:rsid w:val="001F033A"/>
    <w:rsid w:val="00207A82"/>
    <w:rsid w:val="00212958"/>
    <w:rsid w:val="00215B23"/>
    <w:rsid w:val="00217D13"/>
    <w:rsid w:val="00245316"/>
    <w:rsid w:val="0025659B"/>
    <w:rsid w:val="00270F5B"/>
    <w:rsid w:val="00272F80"/>
    <w:rsid w:val="002A0911"/>
    <w:rsid w:val="002A1F56"/>
    <w:rsid w:val="002A7D4C"/>
    <w:rsid w:val="002B2E24"/>
    <w:rsid w:val="002B6583"/>
    <w:rsid w:val="00311085"/>
    <w:rsid w:val="00315276"/>
    <w:rsid w:val="00325C56"/>
    <w:rsid w:val="00331BF8"/>
    <w:rsid w:val="00344E23"/>
    <w:rsid w:val="00381CB6"/>
    <w:rsid w:val="00382E76"/>
    <w:rsid w:val="00387281"/>
    <w:rsid w:val="00391E1B"/>
    <w:rsid w:val="0039558C"/>
    <w:rsid w:val="003C747D"/>
    <w:rsid w:val="003D0129"/>
    <w:rsid w:val="003E0A2F"/>
    <w:rsid w:val="003F378A"/>
    <w:rsid w:val="003F4AA0"/>
    <w:rsid w:val="00404AAB"/>
    <w:rsid w:val="0044607F"/>
    <w:rsid w:val="00447BE4"/>
    <w:rsid w:val="00461F28"/>
    <w:rsid w:val="0046367C"/>
    <w:rsid w:val="00467AB9"/>
    <w:rsid w:val="00474620"/>
    <w:rsid w:val="004813DD"/>
    <w:rsid w:val="00485C95"/>
    <w:rsid w:val="00486347"/>
    <w:rsid w:val="00486B93"/>
    <w:rsid w:val="00490800"/>
    <w:rsid w:val="004A1346"/>
    <w:rsid w:val="004A6202"/>
    <w:rsid w:val="004B5CBA"/>
    <w:rsid w:val="004B77A7"/>
    <w:rsid w:val="004C198B"/>
    <w:rsid w:val="004C28FA"/>
    <w:rsid w:val="004C72DC"/>
    <w:rsid w:val="004D0A75"/>
    <w:rsid w:val="004D2BF3"/>
    <w:rsid w:val="004D4A1A"/>
    <w:rsid w:val="004E3253"/>
    <w:rsid w:val="004E4392"/>
    <w:rsid w:val="004F028B"/>
    <w:rsid w:val="004F31D0"/>
    <w:rsid w:val="004F63CD"/>
    <w:rsid w:val="00504B61"/>
    <w:rsid w:val="00516615"/>
    <w:rsid w:val="00524647"/>
    <w:rsid w:val="00526C2E"/>
    <w:rsid w:val="005805DA"/>
    <w:rsid w:val="0059156E"/>
    <w:rsid w:val="00593E39"/>
    <w:rsid w:val="00595186"/>
    <w:rsid w:val="005A7600"/>
    <w:rsid w:val="005C24C0"/>
    <w:rsid w:val="005D7B70"/>
    <w:rsid w:val="005E32A2"/>
    <w:rsid w:val="005F2008"/>
    <w:rsid w:val="005F2112"/>
    <w:rsid w:val="005F4226"/>
    <w:rsid w:val="005F6D96"/>
    <w:rsid w:val="00606472"/>
    <w:rsid w:val="006067D3"/>
    <w:rsid w:val="00632A59"/>
    <w:rsid w:val="006467E7"/>
    <w:rsid w:val="00685FF4"/>
    <w:rsid w:val="006A2ABD"/>
    <w:rsid w:val="006B483B"/>
    <w:rsid w:val="006C65D4"/>
    <w:rsid w:val="006D5718"/>
    <w:rsid w:val="006E093E"/>
    <w:rsid w:val="0070303F"/>
    <w:rsid w:val="0071525D"/>
    <w:rsid w:val="00727BF0"/>
    <w:rsid w:val="0073012D"/>
    <w:rsid w:val="00730EB0"/>
    <w:rsid w:val="007311C0"/>
    <w:rsid w:val="00735700"/>
    <w:rsid w:val="00736563"/>
    <w:rsid w:val="00751C25"/>
    <w:rsid w:val="0075250C"/>
    <w:rsid w:val="00763EFF"/>
    <w:rsid w:val="0077057D"/>
    <w:rsid w:val="00774599"/>
    <w:rsid w:val="00775E17"/>
    <w:rsid w:val="007815FD"/>
    <w:rsid w:val="00791686"/>
    <w:rsid w:val="00794E2F"/>
    <w:rsid w:val="007C025B"/>
    <w:rsid w:val="00805EB5"/>
    <w:rsid w:val="00823603"/>
    <w:rsid w:val="0083041D"/>
    <w:rsid w:val="00834275"/>
    <w:rsid w:val="00845CBB"/>
    <w:rsid w:val="00854548"/>
    <w:rsid w:val="00894C30"/>
    <w:rsid w:val="008A4F40"/>
    <w:rsid w:val="008B3F65"/>
    <w:rsid w:val="008C6CF7"/>
    <w:rsid w:val="008D02BE"/>
    <w:rsid w:val="008E11FF"/>
    <w:rsid w:val="008F0B65"/>
    <w:rsid w:val="0090311C"/>
    <w:rsid w:val="00906633"/>
    <w:rsid w:val="0091491E"/>
    <w:rsid w:val="00931141"/>
    <w:rsid w:val="009422F1"/>
    <w:rsid w:val="00945AC0"/>
    <w:rsid w:val="00954AC0"/>
    <w:rsid w:val="00965B5D"/>
    <w:rsid w:val="00966FF0"/>
    <w:rsid w:val="009836F2"/>
    <w:rsid w:val="009872C4"/>
    <w:rsid w:val="00991725"/>
    <w:rsid w:val="009A0A68"/>
    <w:rsid w:val="009B2FEC"/>
    <w:rsid w:val="009C0275"/>
    <w:rsid w:val="009C324D"/>
    <w:rsid w:val="009D21A7"/>
    <w:rsid w:val="00A15B5E"/>
    <w:rsid w:val="00A21C81"/>
    <w:rsid w:val="00A526D7"/>
    <w:rsid w:val="00A57301"/>
    <w:rsid w:val="00A62F9F"/>
    <w:rsid w:val="00A76671"/>
    <w:rsid w:val="00A8209B"/>
    <w:rsid w:val="00A90619"/>
    <w:rsid w:val="00A964D4"/>
    <w:rsid w:val="00A97D98"/>
    <w:rsid w:val="00AA1F4D"/>
    <w:rsid w:val="00AB264D"/>
    <w:rsid w:val="00AB65E1"/>
    <w:rsid w:val="00AE2C2B"/>
    <w:rsid w:val="00AF0752"/>
    <w:rsid w:val="00B133C9"/>
    <w:rsid w:val="00B14252"/>
    <w:rsid w:val="00B14924"/>
    <w:rsid w:val="00B42C1A"/>
    <w:rsid w:val="00B45F53"/>
    <w:rsid w:val="00B52C13"/>
    <w:rsid w:val="00B544F4"/>
    <w:rsid w:val="00B55CED"/>
    <w:rsid w:val="00B6607D"/>
    <w:rsid w:val="00B72EC6"/>
    <w:rsid w:val="00B734F4"/>
    <w:rsid w:val="00B824ED"/>
    <w:rsid w:val="00B87190"/>
    <w:rsid w:val="00B904E4"/>
    <w:rsid w:val="00B96A5F"/>
    <w:rsid w:val="00B977EE"/>
    <w:rsid w:val="00BC17E0"/>
    <w:rsid w:val="00BC1EA2"/>
    <w:rsid w:val="00BE4094"/>
    <w:rsid w:val="00BF1AC2"/>
    <w:rsid w:val="00BF4889"/>
    <w:rsid w:val="00C05854"/>
    <w:rsid w:val="00C206A7"/>
    <w:rsid w:val="00C31BDA"/>
    <w:rsid w:val="00C66ACD"/>
    <w:rsid w:val="00C8176F"/>
    <w:rsid w:val="00CB3412"/>
    <w:rsid w:val="00CB3A57"/>
    <w:rsid w:val="00CB5634"/>
    <w:rsid w:val="00CC38F9"/>
    <w:rsid w:val="00CD6C3C"/>
    <w:rsid w:val="00CD7183"/>
    <w:rsid w:val="00CE16AF"/>
    <w:rsid w:val="00CF3B87"/>
    <w:rsid w:val="00CF7BB7"/>
    <w:rsid w:val="00D17A20"/>
    <w:rsid w:val="00D40817"/>
    <w:rsid w:val="00D46B9B"/>
    <w:rsid w:val="00D53FD6"/>
    <w:rsid w:val="00D64FC8"/>
    <w:rsid w:val="00D65565"/>
    <w:rsid w:val="00D73327"/>
    <w:rsid w:val="00D7759A"/>
    <w:rsid w:val="00D83221"/>
    <w:rsid w:val="00D90236"/>
    <w:rsid w:val="00D90CE3"/>
    <w:rsid w:val="00D95ED8"/>
    <w:rsid w:val="00DA3C45"/>
    <w:rsid w:val="00DA7B3F"/>
    <w:rsid w:val="00DC1DB2"/>
    <w:rsid w:val="00DD6B16"/>
    <w:rsid w:val="00DF1F51"/>
    <w:rsid w:val="00DF2275"/>
    <w:rsid w:val="00DF440D"/>
    <w:rsid w:val="00E033C2"/>
    <w:rsid w:val="00E11C5E"/>
    <w:rsid w:val="00E14E75"/>
    <w:rsid w:val="00E276B3"/>
    <w:rsid w:val="00E31D40"/>
    <w:rsid w:val="00E343F8"/>
    <w:rsid w:val="00E459EF"/>
    <w:rsid w:val="00E45B3F"/>
    <w:rsid w:val="00E4727A"/>
    <w:rsid w:val="00E5078C"/>
    <w:rsid w:val="00E633B1"/>
    <w:rsid w:val="00E87E72"/>
    <w:rsid w:val="00EA7191"/>
    <w:rsid w:val="00EB5B91"/>
    <w:rsid w:val="00EB7A5A"/>
    <w:rsid w:val="00EE0544"/>
    <w:rsid w:val="00EE6E11"/>
    <w:rsid w:val="00EF405B"/>
    <w:rsid w:val="00F27AD4"/>
    <w:rsid w:val="00F33031"/>
    <w:rsid w:val="00F46750"/>
    <w:rsid w:val="00F50B80"/>
    <w:rsid w:val="00F60C69"/>
    <w:rsid w:val="00F733C2"/>
    <w:rsid w:val="00FA0E23"/>
    <w:rsid w:val="00FC3BA9"/>
    <w:rsid w:val="00FF2135"/>
    <w:rsid w:val="00FF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7F6E"/>
  <w15:docId w15:val="{E7CA7068-E633-43AE-B675-1708E0C3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6C3C"/>
    <w:pPr>
      <w:keepNext/>
      <w:jc w:val="both"/>
      <w:outlineLvl w:val="3"/>
    </w:pPr>
    <w:rPr>
      <w:color w:val="FFFF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1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D6C3C"/>
    <w:rPr>
      <w:rFonts w:ascii="Times New Roman" w:eastAsia="Times New Roman" w:hAnsi="Times New Roman" w:cs="Times New Roman"/>
      <w:color w:val="FFFFFF"/>
      <w:sz w:val="26"/>
      <w:szCs w:val="20"/>
      <w:lang w:eastAsia="ru-RU"/>
    </w:rPr>
  </w:style>
  <w:style w:type="paragraph" w:styleId="a4">
    <w:name w:val="Body Text"/>
    <w:basedOn w:val="a"/>
    <w:link w:val="a5"/>
    <w:rsid w:val="00CD6C3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D6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D6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87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Hyperlink"/>
    <w:rsid w:val="00CB5634"/>
    <w:rPr>
      <w:color w:val="0000FF"/>
      <w:u w:val="single"/>
    </w:rPr>
  </w:style>
  <w:style w:type="paragraph" w:customStyle="1" w:styleId="ConsNonformat">
    <w:name w:val="ConsNonformat"/>
    <w:rsid w:val="00CB56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CB5634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F1A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F1A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BF1AC2"/>
    <w:pPr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BF1A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F1AC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F1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F1A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DB2D4-FD35-4F91-B727-3A3EFE67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 М</cp:lastModifiedBy>
  <cp:revision>4</cp:revision>
  <cp:lastPrinted>2022-03-10T08:53:00Z</cp:lastPrinted>
  <dcterms:created xsi:type="dcterms:W3CDTF">2022-03-14T04:41:00Z</dcterms:created>
  <dcterms:modified xsi:type="dcterms:W3CDTF">2022-03-14T05:05:00Z</dcterms:modified>
</cp:coreProperties>
</file>