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6748" w:rsidRPr="00366179" w:rsidRDefault="00366179" w:rsidP="00E46748">
      <w:pPr>
        <w:jc w:val="center"/>
        <w:rPr>
          <w:b/>
          <w:spacing w:val="20"/>
        </w:rPr>
      </w:pPr>
      <w:r w:rsidRPr="00366179">
        <w:rPr>
          <w:b/>
          <w:noProof/>
        </w:rPr>
        <w:drawing>
          <wp:anchor distT="0" distB="0" distL="114300" distR="114300" simplePos="0" relativeHeight="251659264" behindDoc="0" locked="0" layoutInCell="1" allowOverlap="1" wp14:anchorId="69B245AC" wp14:editId="7727CCD2">
            <wp:simplePos x="0" y="0"/>
            <wp:positionH relativeFrom="column">
              <wp:posOffset>219075</wp:posOffset>
            </wp:positionH>
            <wp:positionV relativeFrom="paragraph">
              <wp:posOffset>-320675</wp:posOffset>
            </wp:positionV>
            <wp:extent cx="565150" cy="688975"/>
            <wp:effectExtent l="0" t="0" r="6350" b="0"/>
            <wp:wrapSquare wrapText="right"/>
            <wp:docPr id="1" name="Рисунок 1" descr="Gerb-karg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karg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5150" cy="688975"/>
                    </a:xfrm>
                    <a:prstGeom prst="rect">
                      <a:avLst/>
                    </a:prstGeom>
                    <a:noFill/>
                  </pic:spPr>
                </pic:pic>
              </a:graphicData>
            </a:graphic>
            <wp14:sizeRelH relativeFrom="page">
              <wp14:pctWidth>0</wp14:pctWidth>
            </wp14:sizeRelH>
            <wp14:sizeRelV relativeFrom="page">
              <wp14:pctHeight>0</wp14:pctHeight>
            </wp14:sizeRelV>
          </wp:anchor>
        </w:drawing>
      </w:r>
      <w:r w:rsidR="00E46748" w:rsidRPr="00366179">
        <w:rPr>
          <w:b/>
          <w:noProof/>
          <w:spacing w:val="20"/>
        </w:rPr>
        <w:t>Совет депутатов города Каргата</w:t>
      </w:r>
    </w:p>
    <w:p w:rsidR="00E46748" w:rsidRPr="00366179" w:rsidRDefault="00E46748" w:rsidP="00E46748">
      <w:pPr>
        <w:jc w:val="center"/>
        <w:rPr>
          <w:b/>
          <w:spacing w:val="20"/>
        </w:rPr>
      </w:pPr>
      <w:r w:rsidRPr="00366179">
        <w:rPr>
          <w:b/>
          <w:spacing w:val="20"/>
        </w:rPr>
        <w:t>Каргатского района Новосибирской области</w:t>
      </w:r>
    </w:p>
    <w:tbl>
      <w:tblPr>
        <w:tblpPr w:leftFromText="180" w:rightFromText="180" w:bottomFromText="160" w:vertAnchor="text" w:horzAnchor="margin" w:tblpY="193"/>
        <w:tblW w:w="10046" w:type="dxa"/>
        <w:tblBorders>
          <w:top w:val="thinThickSmallGap" w:sz="24" w:space="0" w:color="auto"/>
        </w:tblBorders>
        <w:tblLook w:val="04A0" w:firstRow="1" w:lastRow="0" w:firstColumn="1" w:lastColumn="0" w:noHBand="0" w:noVBand="1"/>
      </w:tblPr>
      <w:tblGrid>
        <w:gridCol w:w="10046"/>
      </w:tblGrid>
      <w:tr w:rsidR="00E46748" w:rsidRPr="00366179" w:rsidTr="00E46748">
        <w:trPr>
          <w:trHeight w:val="83"/>
        </w:trPr>
        <w:tc>
          <w:tcPr>
            <w:tcW w:w="10046" w:type="dxa"/>
            <w:tcBorders>
              <w:top w:val="thinThickSmallGap" w:sz="24" w:space="0" w:color="auto"/>
              <w:left w:val="nil"/>
              <w:bottom w:val="nil"/>
              <w:right w:val="nil"/>
            </w:tcBorders>
          </w:tcPr>
          <w:p w:rsidR="00E46748" w:rsidRPr="00366179" w:rsidRDefault="00E46748">
            <w:pPr>
              <w:spacing w:line="360" w:lineRule="auto"/>
              <w:rPr>
                <w:b/>
                <w:lang w:eastAsia="en-US"/>
              </w:rPr>
            </w:pPr>
          </w:p>
        </w:tc>
      </w:tr>
    </w:tbl>
    <w:p w:rsidR="00E46748" w:rsidRPr="00366179" w:rsidRDefault="00E46748" w:rsidP="00E46748">
      <w:pPr>
        <w:spacing w:line="360" w:lineRule="auto"/>
        <w:jc w:val="center"/>
        <w:rPr>
          <w:b/>
        </w:rPr>
      </w:pPr>
      <w:r w:rsidRPr="00366179">
        <w:rPr>
          <w:b/>
        </w:rPr>
        <w:t xml:space="preserve"> РЕШЕНИ</w:t>
      </w:r>
      <w:r w:rsidR="00366179">
        <w:rPr>
          <w:b/>
        </w:rPr>
        <w:t>Е</w:t>
      </w:r>
      <w:r w:rsidRPr="00366179">
        <w:rPr>
          <w:b/>
        </w:rPr>
        <w:t xml:space="preserve"> № </w:t>
      </w:r>
      <w:r w:rsidR="00815FC7" w:rsidRPr="00366179">
        <w:rPr>
          <w:b/>
        </w:rPr>
        <w:t>187</w:t>
      </w:r>
    </w:p>
    <w:p w:rsidR="00E46748" w:rsidRDefault="00E46748" w:rsidP="00E46748">
      <w:pPr>
        <w:spacing w:line="360" w:lineRule="auto"/>
        <w:jc w:val="cente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4320"/>
        <w:gridCol w:w="2622"/>
      </w:tblGrid>
      <w:tr w:rsidR="00E46748" w:rsidTr="00E46748">
        <w:tc>
          <w:tcPr>
            <w:tcW w:w="2628" w:type="dxa"/>
            <w:tcBorders>
              <w:top w:val="nil"/>
              <w:left w:val="nil"/>
              <w:bottom w:val="single" w:sz="4" w:space="0" w:color="auto"/>
              <w:right w:val="nil"/>
            </w:tcBorders>
          </w:tcPr>
          <w:p w:rsidR="00E46748" w:rsidRDefault="00815FC7">
            <w:pPr>
              <w:spacing w:line="360" w:lineRule="auto"/>
              <w:rPr>
                <w:sz w:val="22"/>
                <w:szCs w:val="22"/>
                <w:lang w:eastAsia="en-US"/>
              </w:rPr>
            </w:pPr>
            <w:r>
              <w:rPr>
                <w:sz w:val="22"/>
                <w:szCs w:val="22"/>
                <w:lang w:eastAsia="en-US"/>
              </w:rPr>
              <w:t>45-й сессии от 23.12.2024</w:t>
            </w:r>
          </w:p>
        </w:tc>
        <w:tc>
          <w:tcPr>
            <w:tcW w:w="4320" w:type="dxa"/>
            <w:tcBorders>
              <w:top w:val="nil"/>
              <w:left w:val="nil"/>
              <w:bottom w:val="nil"/>
              <w:right w:val="nil"/>
            </w:tcBorders>
            <w:hideMark/>
          </w:tcPr>
          <w:p w:rsidR="00E46748" w:rsidRDefault="00E46748">
            <w:pPr>
              <w:spacing w:line="360" w:lineRule="auto"/>
              <w:jc w:val="center"/>
              <w:rPr>
                <w:sz w:val="22"/>
                <w:szCs w:val="22"/>
                <w:lang w:eastAsia="en-US"/>
              </w:rPr>
            </w:pPr>
            <w:r>
              <w:rPr>
                <w:sz w:val="22"/>
                <w:szCs w:val="22"/>
                <w:lang w:eastAsia="en-US"/>
              </w:rPr>
              <w:t>г. Каргат</w:t>
            </w:r>
          </w:p>
        </w:tc>
        <w:tc>
          <w:tcPr>
            <w:tcW w:w="2622" w:type="dxa"/>
            <w:tcBorders>
              <w:top w:val="nil"/>
              <w:left w:val="nil"/>
              <w:bottom w:val="single" w:sz="4" w:space="0" w:color="auto"/>
              <w:right w:val="nil"/>
            </w:tcBorders>
            <w:hideMark/>
          </w:tcPr>
          <w:p w:rsidR="00E46748" w:rsidRDefault="00E46748">
            <w:pPr>
              <w:spacing w:line="360" w:lineRule="auto"/>
              <w:jc w:val="center"/>
              <w:rPr>
                <w:sz w:val="22"/>
                <w:szCs w:val="22"/>
                <w:lang w:eastAsia="en-US"/>
              </w:rPr>
            </w:pPr>
            <w:r>
              <w:rPr>
                <w:sz w:val="22"/>
                <w:szCs w:val="22"/>
                <w:lang w:eastAsia="en-US"/>
              </w:rPr>
              <w:t>6-го созыва</w:t>
            </w:r>
          </w:p>
        </w:tc>
      </w:tr>
    </w:tbl>
    <w:p w:rsidR="00E46748" w:rsidRDefault="00E46748" w:rsidP="00E46748">
      <w:pPr>
        <w:rPr>
          <w:sz w:val="22"/>
          <w:szCs w:val="22"/>
        </w:rPr>
      </w:pPr>
    </w:p>
    <w:p w:rsidR="00E46748" w:rsidRPr="00B02185" w:rsidRDefault="00E46748" w:rsidP="00E46748">
      <w:r w:rsidRPr="00B02185">
        <w:t>О бюджете муниципального образования</w:t>
      </w:r>
    </w:p>
    <w:p w:rsidR="00E46748" w:rsidRPr="00B02185" w:rsidRDefault="00E46748" w:rsidP="00E46748">
      <w:r w:rsidRPr="00B02185">
        <w:t>города Каргата Каргатского района Новосибирской области</w:t>
      </w:r>
    </w:p>
    <w:p w:rsidR="00E46748" w:rsidRPr="00B02185" w:rsidRDefault="00E46748" w:rsidP="00E46748">
      <w:r w:rsidRPr="00B02185">
        <w:t>на 2025 год и плановый   период 2026 и 2027 годов</w:t>
      </w:r>
    </w:p>
    <w:p w:rsidR="00E46748" w:rsidRPr="00B02185" w:rsidRDefault="00E46748" w:rsidP="00E46748"/>
    <w:p w:rsidR="00E46748" w:rsidRPr="00B02185" w:rsidRDefault="00E46748" w:rsidP="00E46748">
      <w:pPr>
        <w:jc w:val="both"/>
        <w:rPr>
          <w:color w:val="FF0000"/>
        </w:rPr>
      </w:pPr>
      <w:r w:rsidRPr="00B02185">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города Каргата Каргатского района Новосибирской области, Положением «О бюджетном процессе в городе Каргате», утвержденным решением </w:t>
      </w:r>
      <w:proofErr w:type="gramStart"/>
      <w:r w:rsidRPr="00B02185">
        <w:t>сессии Совета депутатов города Каргата</w:t>
      </w:r>
      <w:proofErr w:type="gramEnd"/>
      <w:r w:rsidRPr="00B02185">
        <w:t xml:space="preserve"> Каргатского района Новосибирской области от 25.07.2013 № 252, </w:t>
      </w:r>
    </w:p>
    <w:p w:rsidR="00E46748" w:rsidRPr="00B02185" w:rsidRDefault="00E46748" w:rsidP="00E46748">
      <w:pPr>
        <w:jc w:val="both"/>
      </w:pPr>
      <w:r w:rsidRPr="00B02185">
        <w:t xml:space="preserve">Совет депутатов города Каргата Каргатского района Новосибирской области </w:t>
      </w:r>
    </w:p>
    <w:p w:rsidR="00E46748" w:rsidRPr="00B02185" w:rsidRDefault="00E46748" w:rsidP="00E46748">
      <w:pPr>
        <w:jc w:val="both"/>
      </w:pPr>
      <w:r w:rsidRPr="00B02185">
        <w:t>РЕШИЛ:</w:t>
      </w:r>
    </w:p>
    <w:p w:rsidR="00E46748" w:rsidRPr="00B02185" w:rsidRDefault="00E46748" w:rsidP="00E46748">
      <w:pPr>
        <w:jc w:val="both"/>
      </w:pPr>
      <w:r w:rsidRPr="00B02185">
        <w:t xml:space="preserve">  </w:t>
      </w:r>
    </w:p>
    <w:p w:rsidR="00E46748" w:rsidRPr="00B02185" w:rsidRDefault="00E46748" w:rsidP="00E46748">
      <w:pPr>
        <w:jc w:val="both"/>
      </w:pPr>
      <w:r w:rsidRPr="00B02185">
        <w:t>Статья 1. Основные характеристики бюджета города Каргата на 2025 год и на плановый период 2026 и 2027 годов</w:t>
      </w:r>
    </w:p>
    <w:p w:rsidR="00E46748" w:rsidRPr="00B02185" w:rsidRDefault="00E46748" w:rsidP="00E46748">
      <w:pPr>
        <w:jc w:val="both"/>
      </w:pPr>
      <w:r w:rsidRPr="00B02185">
        <w:t>1.   Утвердить основные характеристики бюджета города Каргата Каргатского района Новосибирской области (далее – бюджет города Каргата) на 2025 год:</w:t>
      </w:r>
    </w:p>
    <w:p w:rsidR="00E46748" w:rsidRPr="00B02185" w:rsidRDefault="00E46748" w:rsidP="00E46748">
      <w:pPr>
        <w:jc w:val="both"/>
      </w:pPr>
      <w:proofErr w:type="gramStart"/>
      <w:r w:rsidRPr="00B02185">
        <w:t>1) прогнозируемый общий объем доходов бюджета города Каргата в сумме 252 302,0 тыс. рублей, в том числе объем безвозмездных поступлений в сумме 215 556,9 тыс. руб. из них объем межбюджетных трансфертов, получаемых из других бюджетов бюджетной системы Российской Федерации, в сумме 215 556,9 тыс. руб. согласно приложению 1 таблица 1 к настоящему Решению;</w:t>
      </w:r>
      <w:proofErr w:type="gramEnd"/>
    </w:p>
    <w:p w:rsidR="00E46748" w:rsidRPr="00B02185" w:rsidRDefault="00E46748" w:rsidP="00E46748">
      <w:pPr>
        <w:jc w:val="both"/>
      </w:pPr>
      <w:r w:rsidRPr="00B02185">
        <w:t xml:space="preserve">2) общий объем расходов бюджета города Каргата в сумме 252 302,0 тыс. руб.;  </w:t>
      </w:r>
    </w:p>
    <w:p w:rsidR="00E46748" w:rsidRPr="00B02185" w:rsidRDefault="00E46748" w:rsidP="00E46748">
      <w:pPr>
        <w:jc w:val="both"/>
      </w:pPr>
      <w:r w:rsidRPr="00B02185">
        <w:t>3) дефицит бюджет города Каргата в сумме 0,0 тыс. руб.</w:t>
      </w:r>
    </w:p>
    <w:p w:rsidR="00E46748" w:rsidRPr="00B02185" w:rsidRDefault="00E46748" w:rsidP="00E46748">
      <w:pPr>
        <w:jc w:val="both"/>
      </w:pPr>
      <w:r w:rsidRPr="00B02185">
        <w:t>2.    Утвердить основные характеристики бюджета города Каргата на 2026 год и на 2027 год:</w:t>
      </w:r>
    </w:p>
    <w:p w:rsidR="00E46748" w:rsidRPr="00B02185" w:rsidRDefault="00E46748" w:rsidP="00E46748">
      <w:pPr>
        <w:jc w:val="both"/>
      </w:pPr>
      <w:proofErr w:type="gramStart"/>
      <w:r w:rsidRPr="00B02185">
        <w:t>1) прогнозируемый общий объем доходов бюджета города Каргата на 2026 год в сумме 204 193,3 тыс. руб., в том числе объем безвозмездных поступлений в сумме 166 073,0 тыс. руб., из них объем межбюджетных трансфертов, получаемых из других бюджетов бюджетной системы Российской Федерации, в сумме 166 073,6 тыс. руб., и на 2027 год в сумме 77 722,4тыс. руб., в том</w:t>
      </w:r>
      <w:proofErr w:type="gramEnd"/>
      <w:r w:rsidRPr="00B02185">
        <w:t xml:space="preserve"> </w:t>
      </w:r>
      <w:proofErr w:type="gramStart"/>
      <w:r w:rsidRPr="00B02185">
        <w:t>числе</w:t>
      </w:r>
      <w:proofErr w:type="gramEnd"/>
      <w:r w:rsidRPr="00B02185">
        <w:t xml:space="preserve"> объем безвозмездных поступлений в сумме 35 309,2тыс. руб. из них объем межбюджетных трансфертов, получаемых из других бюджетов бюджетной системы Российской Федерации, в сумме 35 309,2тыс. руб. согласно приложению 1 таблица 2 к настоящему Решению;</w:t>
      </w:r>
    </w:p>
    <w:p w:rsidR="00E46748" w:rsidRPr="00B02185" w:rsidRDefault="00E46748" w:rsidP="00E46748">
      <w:pPr>
        <w:jc w:val="both"/>
      </w:pPr>
      <w:r w:rsidRPr="00B02185">
        <w:t xml:space="preserve">2) общий объем расходов бюджета города Каргата на 2026 год в сумме 204 193,3 тыс. </w:t>
      </w:r>
      <w:proofErr w:type="spellStart"/>
      <w:r w:rsidRPr="00B02185">
        <w:t>руб</w:t>
      </w:r>
      <w:proofErr w:type="spellEnd"/>
      <w:r w:rsidRPr="00B02185">
        <w:t>, в том числе условно утверждённые расходы в сумме 1 324,2 тыс. руб. и на 2027 год в сумме 77 722,4тыс. руб., в том числе условно утверждённые в сумме 2 925,5 тыс. руб.</w:t>
      </w:r>
    </w:p>
    <w:p w:rsidR="00E46748" w:rsidRPr="00B02185" w:rsidRDefault="00E46748" w:rsidP="00E46748">
      <w:pPr>
        <w:jc w:val="both"/>
      </w:pPr>
      <w:r w:rsidRPr="00B02185">
        <w:t>3) дефицит бюджета города Каргата на 2026 год – 0 тыс. рублей, на 2027 год- 0 тыс. руб.</w:t>
      </w:r>
    </w:p>
    <w:p w:rsidR="00E46748" w:rsidRPr="00B02185" w:rsidRDefault="00E46748" w:rsidP="00E46748">
      <w:pPr>
        <w:jc w:val="both"/>
      </w:pPr>
      <w:r w:rsidRPr="00B02185">
        <w:t xml:space="preserve">Статья 2. Формирование доходов бюджета города Каргата </w:t>
      </w:r>
    </w:p>
    <w:p w:rsidR="00E46748" w:rsidRPr="00B02185" w:rsidRDefault="00E46748" w:rsidP="00E46748">
      <w:pPr>
        <w:jc w:val="both"/>
      </w:pPr>
      <w:proofErr w:type="gramStart"/>
      <w:r w:rsidRPr="00B02185">
        <w:t xml:space="preserve">1.Установить, что доходы бюджет города Каргата на 2025 и плановый период 2026 и 2027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w:t>
      </w:r>
      <w:r w:rsidRPr="00B02185">
        <w:lastRenderedPageBreak/>
        <w:t>предусмотренных специальными налоговыми режимами, пеней и штрафов по ним, региональных налогов по нормативам, установленным органами государственной власти Новосибирской области, неналоговых доходов, а</w:t>
      </w:r>
      <w:proofErr w:type="gramEnd"/>
      <w:r w:rsidRPr="00B02185">
        <w:t xml:space="preserve"> также за счет безвозмездных поступлений.</w:t>
      </w:r>
    </w:p>
    <w:p w:rsidR="00E46748" w:rsidRPr="00B02185" w:rsidRDefault="00E46748" w:rsidP="00E46748">
      <w:pPr>
        <w:jc w:val="both"/>
      </w:pPr>
      <w:r w:rsidRPr="00B02185">
        <w:t>2. Установить, что унитарные предприятия города Каргата, использующие муниципальное имущество, освобождаются от уплаты части прибыли, остающейся после уплаты налогов и иных обязательных платежей.</w:t>
      </w:r>
    </w:p>
    <w:p w:rsidR="00E46748" w:rsidRPr="00B02185" w:rsidRDefault="00E46748" w:rsidP="00E46748">
      <w:pPr>
        <w:jc w:val="both"/>
      </w:pPr>
      <w:r w:rsidRPr="00B02185">
        <w:t xml:space="preserve">3. Установить, что доходы от сдачи в аренду имущества, находящегося в собственности города Каргата и переданного в оперативное управление казенным учреждениям города Каргата, зачисляются в бюджет города Каргата. </w:t>
      </w:r>
    </w:p>
    <w:p w:rsidR="00E46748" w:rsidRPr="00B02185" w:rsidRDefault="00E46748" w:rsidP="00E46748">
      <w:pPr>
        <w:jc w:val="both"/>
      </w:pPr>
      <w:r w:rsidRPr="00B02185">
        <w:t xml:space="preserve">Статья 3. Бюджетные ассигнования бюджет города Каргата на 2025 год и на плановый период 2026 и 2027 годов   </w:t>
      </w:r>
    </w:p>
    <w:p w:rsidR="00E46748" w:rsidRPr="00B02185" w:rsidRDefault="00E46748" w:rsidP="00E46748">
      <w:pPr>
        <w:jc w:val="both"/>
      </w:pPr>
      <w:r w:rsidRPr="00B02185">
        <w:t xml:space="preserve">1. Установить в пределах общего объема расходов, установленного статьей 1 настоящего Решения,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B02185">
        <w:t>видов расходов классификации расходов бюджетов</w:t>
      </w:r>
      <w:proofErr w:type="gramEnd"/>
      <w:r w:rsidRPr="00B02185">
        <w:t>:</w:t>
      </w:r>
    </w:p>
    <w:p w:rsidR="00E46748" w:rsidRPr="00B02185" w:rsidRDefault="00E46748" w:rsidP="00E46748">
      <w:pPr>
        <w:jc w:val="both"/>
      </w:pPr>
      <w:r w:rsidRPr="00B02185">
        <w:t>1) на 2025 год согласно таблице 1 приложения 2 к настоящему Решению;</w:t>
      </w:r>
    </w:p>
    <w:p w:rsidR="00E46748" w:rsidRPr="00B02185" w:rsidRDefault="00E46748" w:rsidP="00E46748">
      <w:pPr>
        <w:jc w:val="both"/>
      </w:pPr>
      <w:r w:rsidRPr="00B02185">
        <w:t>2) на плановый период 2026 - 2027 годов согласно таблице 2 приложения 2 к настоящему Решению.</w:t>
      </w:r>
    </w:p>
    <w:p w:rsidR="00E46748" w:rsidRPr="00B02185" w:rsidRDefault="00E46748" w:rsidP="00E46748">
      <w:pPr>
        <w:jc w:val="both"/>
      </w:pPr>
      <w:r w:rsidRPr="00B02185">
        <w:t>2.    Утвердить ведомственную структуру расходов бюджета города Каргата:</w:t>
      </w:r>
    </w:p>
    <w:p w:rsidR="00E46748" w:rsidRPr="00B02185" w:rsidRDefault="00E46748" w:rsidP="00E46748">
      <w:pPr>
        <w:jc w:val="both"/>
      </w:pPr>
      <w:r w:rsidRPr="00B02185">
        <w:t>1) на 2025 год согласно таблице 1 приложения 3 к настоящему Решению;</w:t>
      </w:r>
    </w:p>
    <w:p w:rsidR="00E46748" w:rsidRPr="00B02185" w:rsidRDefault="00E46748" w:rsidP="00E46748">
      <w:pPr>
        <w:jc w:val="both"/>
      </w:pPr>
      <w:r w:rsidRPr="00B02185">
        <w:t>2) на плановый период 2026 – 2027 годов согласно таблице 2 приложения 3 к настоящему Решению.</w:t>
      </w:r>
    </w:p>
    <w:p w:rsidR="00E46748" w:rsidRPr="00B02185" w:rsidRDefault="00E46748" w:rsidP="00E46748">
      <w:pPr>
        <w:jc w:val="both"/>
      </w:pPr>
      <w:r w:rsidRPr="00B02185">
        <w:t xml:space="preserve">    Присвоить администрации города Каргата Каргатского района Новосибирской области код главного распорядителя бюджетных средств «291». </w:t>
      </w:r>
    </w:p>
    <w:p w:rsidR="00E46748" w:rsidRPr="00B02185" w:rsidRDefault="00E46748" w:rsidP="00E46748">
      <w:pPr>
        <w:jc w:val="both"/>
      </w:pPr>
      <w:r w:rsidRPr="00B02185">
        <w:t>3.   Установить общий объем бюджетных ассигнований, направляемых на исполнение публичных нормативных обязательств, подлежащих исполнению за счет средств бюджета города Каргата, на 2025 год в сумме 710,0 тыс. руб., на плановый период 2026-2027 годов в сумме 800,0 тыс. руб. ежегодно.</w:t>
      </w:r>
    </w:p>
    <w:p w:rsidR="00E46748" w:rsidRPr="00B02185" w:rsidRDefault="00E46748" w:rsidP="00E46748">
      <w:pPr>
        <w:jc w:val="both"/>
      </w:pPr>
      <w:r w:rsidRPr="00B02185">
        <w:t xml:space="preserve">4. Утвердить перечень публичных нормативных обязательств, подлежащих исполнению за счет средств бюджета города Каргата на 2025 год и плановый период 2026 - 2027 годов согласно приложению 4 к настоящему Решению. </w:t>
      </w:r>
    </w:p>
    <w:p w:rsidR="00E46748" w:rsidRPr="00B02185" w:rsidRDefault="00E46748" w:rsidP="00E46748">
      <w:pPr>
        <w:jc w:val="both"/>
      </w:pPr>
      <w:r w:rsidRPr="00B02185">
        <w:t>5. Установить размер резервного фонда администрации города Каргата на 2025 год в сумме 50,0тыс. руб., в плановом периоде 2026-2027 годов в сумме 0,0 тыс. руб. ежегодно.</w:t>
      </w:r>
    </w:p>
    <w:p w:rsidR="00E46748" w:rsidRPr="00B02185" w:rsidRDefault="00E46748" w:rsidP="00E46748">
      <w:pPr>
        <w:jc w:val="both"/>
      </w:pPr>
      <w:r w:rsidRPr="00B02185">
        <w:t xml:space="preserve">6. </w:t>
      </w:r>
      <w:proofErr w:type="gramStart"/>
      <w:r w:rsidRPr="00B02185">
        <w:t>Установить, что субсидии, в том числе гранты в форме субсидий юридическим лицам, индивидуальным предпринимателям, а также физическим лицам - производителям товаров, работ, услуг, а также некоммерческим организациям, не являющимися казёнными учреждениями, предоставляются из бюджет города Каргата в случаях предусмотренных федеральным законодательством и (или) законодательством Новосибирской области, а так же муниципальными  правовыми актами администрации города Каргата в пределах бюджетных ассигнований, предусмотренных ведомственной</w:t>
      </w:r>
      <w:proofErr w:type="gramEnd"/>
      <w:r w:rsidRPr="00B02185">
        <w:t xml:space="preserve"> структурой расходов бюджета города Каргата на 2025 год и на плановый период 2026 и 2027 годов в порядке, установленном администрацией города Каргата.</w:t>
      </w:r>
    </w:p>
    <w:p w:rsidR="00E46748" w:rsidRPr="00B02185" w:rsidRDefault="00E46748" w:rsidP="00E46748">
      <w:pPr>
        <w:jc w:val="both"/>
      </w:pPr>
      <w:r w:rsidRPr="00B02185">
        <w:t>Статья 4. Особенности заключения и оплаты договоров (муниципальных контрактов)</w:t>
      </w:r>
    </w:p>
    <w:p w:rsidR="00E46748" w:rsidRPr="00B02185" w:rsidRDefault="00E46748" w:rsidP="00E46748">
      <w:pPr>
        <w:jc w:val="both"/>
      </w:pPr>
      <w:r w:rsidRPr="00B02185">
        <w:t>Установить, что муниципальные учреждения города Каргата и органы местного самоуправления города Каргата при заключении договоров (муниципальных контрактов), вправе предусматривать авансовые платежи:</w:t>
      </w:r>
    </w:p>
    <w:p w:rsidR="00E46748" w:rsidRPr="00B02185" w:rsidRDefault="00E46748" w:rsidP="00E46748">
      <w:pPr>
        <w:jc w:val="both"/>
      </w:pPr>
      <w:r w:rsidRPr="00B02185">
        <w:t>1) в размере 100 процентов цены договора (муниципального контракта) - по договорам (муниципальным контрактам):</w:t>
      </w:r>
    </w:p>
    <w:p w:rsidR="00E46748" w:rsidRPr="00B02185" w:rsidRDefault="00E46748" w:rsidP="00E46748">
      <w:pPr>
        <w:jc w:val="both"/>
      </w:pPr>
      <w:r w:rsidRPr="00B02185">
        <w:t>а) о предоставлении услуг связи, услуг проживания в гостиницах;</w:t>
      </w:r>
    </w:p>
    <w:p w:rsidR="00E46748" w:rsidRPr="00B02185" w:rsidRDefault="00E46748" w:rsidP="00E46748">
      <w:pPr>
        <w:jc w:val="both"/>
      </w:pPr>
      <w:r w:rsidRPr="00B02185">
        <w:t>б) о подписке на периодические издания и об их приобретении;</w:t>
      </w:r>
    </w:p>
    <w:p w:rsidR="00E46748" w:rsidRPr="00B02185" w:rsidRDefault="00E46748" w:rsidP="00E46748">
      <w:pPr>
        <w:jc w:val="both"/>
      </w:pPr>
      <w:r w:rsidRPr="00B02185">
        <w:t>в) об обучении на курсах повышения квалификации;</w:t>
      </w:r>
    </w:p>
    <w:p w:rsidR="00E46748" w:rsidRPr="00B02185" w:rsidRDefault="00E46748" w:rsidP="00E46748">
      <w:pPr>
        <w:jc w:val="both"/>
      </w:pPr>
      <w:r w:rsidRPr="00B02185">
        <w:lastRenderedPageBreak/>
        <w:t>г) о приобретении ави</w:t>
      </w:r>
      <w:proofErr w:type="gramStart"/>
      <w:r w:rsidRPr="00B02185">
        <w:t>а-</w:t>
      </w:r>
      <w:proofErr w:type="gramEnd"/>
      <w:r w:rsidRPr="00B02185">
        <w:t xml:space="preserve"> и железнодорожных билетов, билетов для проезда городским и пригородным транспортом, путевок на санаторно-курортное лечение;</w:t>
      </w:r>
    </w:p>
    <w:p w:rsidR="00E46748" w:rsidRPr="00B02185" w:rsidRDefault="00E46748" w:rsidP="00E46748">
      <w:pPr>
        <w:jc w:val="both"/>
      </w:pPr>
      <w:r w:rsidRPr="00B02185">
        <w:t>д) страхования;</w:t>
      </w:r>
    </w:p>
    <w:p w:rsidR="00E46748" w:rsidRPr="00B02185" w:rsidRDefault="00E46748" w:rsidP="00E46748">
      <w:pPr>
        <w:jc w:val="both"/>
      </w:pPr>
      <w:r w:rsidRPr="00B02185">
        <w:t>е) подлежащим оплате за счет средств, полученных от иной приносящей доход деятельности;</w:t>
      </w:r>
    </w:p>
    <w:p w:rsidR="00E46748" w:rsidRPr="00B02185" w:rsidRDefault="00E46748" w:rsidP="00E46748">
      <w:pPr>
        <w:jc w:val="both"/>
      </w:pPr>
      <w:r w:rsidRPr="00B02185">
        <w:t>ж) аренды;</w:t>
      </w:r>
    </w:p>
    <w:p w:rsidR="00E46748" w:rsidRPr="00B02185" w:rsidRDefault="00E46748" w:rsidP="00E46748">
      <w:pPr>
        <w:jc w:val="both"/>
      </w:pPr>
      <w:r w:rsidRPr="00B02185">
        <w:t>з) об оплате услуг по зачислению денежных средств (социальных выплат и государственных пособий) на счета физических лиц;</w:t>
      </w:r>
    </w:p>
    <w:p w:rsidR="00E46748" w:rsidRPr="00B02185" w:rsidRDefault="00E46748" w:rsidP="00E46748">
      <w:pPr>
        <w:jc w:val="both"/>
      </w:pPr>
      <w:r w:rsidRPr="00B02185">
        <w:t>и) об оплате нотариальных действий и иных услуг, оказываемых при осуществлении нотариальных действий;</w:t>
      </w:r>
    </w:p>
    <w:p w:rsidR="00E46748" w:rsidRPr="00B02185" w:rsidRDefault="00E46748" w:rsidP="00E46748">
      <w:pPr>
        <w:jc w:val="both"/>
      </w:pPr>
      <w:r w:rsidRPr="00B02185">
        <w:t>2) в размере до 100 процентов цены договора (муниципального контракта) - по договорам (муниципальным контрактам) об осуществлении технологического присоединения к электрическим сетям;</w:t>
      </w:r>
    </w:p>
    <w:p w:rsidR="00E46748" w:rsidRPr="00B02185" w:rsidRDefault="00E46748" w:rsidP="00E46748">
      <w:pPr>
        <w:jc w:val="both"/>
      </w:pPr>
      <w:r w:rsidRPr="00B02185">
        <w:t>3) в размере 30 процентов цены договора (муниципального контракта), если иное не предусмотрено федеральным законодательством, - по остальным договорам (муниципальным контрактам);</w:t>
      </w:r>
    </w:p>
    <w:p w:rsidR="00E46748" w:rsidRPr="00B02185" w:rsidRDefault="00E46748" w:rsidP="00E46748">
      <w:pPr>
        <w:jc w:val="both"/>
      </w:pPr>
      <w:r w:rsidRPr="00B02185">
        <w:t>4) в размере 100 процентов цены договора (муниципального контракта) - по распоряжению администрации города Каргата Каргатского района Новосибирской области.</w:t>
      </w:r>
    </w:p>
    <w:p w:rsidR="00E46748" w:rsidRPr="00B02185" w:rsidRDefault="00E46748" w:rsidP="00E46748">
      <w:pPr>
        <w:jc w:val="both"/>
      </w:pPr>
      <w:r w:rsidRPr="00B02185">
        <w:t>Статья 5. Особенности доведения лимитов бюджетных обязательств и санкционирования оплаты денежных обязательств</w:t>
      </w:r>
    </w:p>
    <w:p w:rsidR="00E46748" w:rsidRPr="00B02185" w:rsidRDefault="00E46748" w:rsidP="00E46748">
      <w:pPr>
        <w:jc w:val="both"/>
      </w:pPr>
      <w:r w:rsidRPr="00B02185">
        <w:t xml:space="preserve">1. </w:t>
      </w:r>
      <w:proofErr w:type="gramStart"/>
      <w:r w:rsidRPr="00B02185">
        <w:t>Установить, что при отсутствии нормативного правового акта органов местного самоуправления Каргатского района Новосибирской области, устанавливающего расходные обязательства Каргатского района (либо правовые основания для их возникновения, порядок их принятия), доведение лимитов бюджетных обязательств по таким расходам бюджета города Каргата до получателей бюджетных средств бюджета города Каргата осуществляется администрацией города Каргата Каргатского района Новосибирской области после принятия соответствующего нормативного правового акта Совета</w:t>
      </w:r>
      <w:proofErr w:type="gramEnd"/>
      <w:r w:rsidRPr="00B02185">
        <w:t xml:space="preserve"> депутатов города Каргата Каргатского района Новосибирской области и (или) иного нормативного правового акта администрации города Каргата Каргатского района Новосибирской области.</w:t>
      </w:r>
    </w:p>
    <w:p w:rsidR="00E46748" w:rsidRPr="00B02185" w:rsidRDefault="00E46748" w:rsidP="00E46748">
      <w:pPr>
        <w:jc w:val="both"/>
      </w:pPr>
      <w:r w:rsidRPr="00B02185">
        <w:t xml:space="preserve">2. </w:t>
      </w:r>
      <w:proofErr w:type="gramStart"/>
      <w:r w:rsidRPr="00B02185">
        <w:t>Установить, что при отсутствии нормативного правового акта города Каргата Каргатского района Новосибирской области, регламентирующего порядок исполнения расходного обязательства города Каргата Каргатского района Новосибирской области, санкционирование оплаты денежных обязательств по нему осуществляется финансовым органом города Каргата Каргатского района Новосибирской области после принятия соответствующего нормативного правового акта города Каргата Каргатского района Новосибирской области.</w:t>
      </w:r>
      <w:proofErr w:type="gramEnd"/>
    </w:p>
    <w:p w:rsidR="00E46748" w:rsidRPr="00B02185" w:rsidRDefault="00E46748" w:rsidP="00E46748">
      <w:pPr>
        <w:jc w:val="both"/>
      </w:pPr>
      <w:r w:rsidRPr="00B02185">
        <w:t>Статья 6. Муниципальные программы города Каргата</w:t>
      </w:r>
    </w:p>
    <w:p w:rsidR="00E46748" w:rsidRPr="00B02185" w:rsidRDefault="00E46748" w:rsidP="00E46748">
      <w:pPr>
        <w:jc w:val="both"/>
      </w:pPr>
      <w:r w:rsidRPr="00B02185">
        <w:t>1. Перечень муниципальных программ администрации города Каргата, предусмотренных к финансированию из бюджета города Каргата в 2025 году и плановом периоде 2026 – 2027 годов отсутствует согласно приложению 5 к настоящему решению.</w:t>
      </w:r>
    </w:p>
    <w:p w:rsidR="00E46748" w:rsidRPr="00B02185" w:rsidRDefault="00E46748" w:rsidP="00E46748">
      <w:pPr>
        <w:jc w:val="both"/>
      </w:pPr>
      <w:r w:rsidRPr="00B02185">
        <w:t xml:space="preserve">2. Утвердить перечень муниципальных программ города Каргата на 2025 год и плановый период 2026 и 2027 годов </w:t>
      </w:r>
      <w:proofErr w:type="gramStart"/>
      <w:r w:rsidRPr="00B02185">
        <w:t>согласно приложения</w:t>
      </w:r>
      <w:proofErr w:type="gramEnd"/>
      <w:r w:rsidRPr="00B02185">
        <w:t xml:space="preserve"> 6 к настоящему Решению.</w:t>
      </w:r>
    </w:p>
    <w:p w:rsidR="00E46748" w:rsidRPr="00B02185" w:rsidRDefault="00E46748" w:rsidP="00E46748">
      <w:pPr>
        <w:jc w:val="both"/>
      </w:pPr>
      <w:r w:rsidRPr="00B02185">
        <w:t xml:space="preserve">Статья 7. Ассигнования на капитальные вложения из бюджета города Каргата </w:t>
      </w:r>
    </w:p>
    <w:p w:rsidR="00E46748" w:rsidRPr="00B02185" w:rsidRDefault="00E46748" w:rsidP="00E46748">
      <w:pPr>
        <w:jc w:val="both"/>
      </w:pPr>
      <w:r w:rsidRPr="00B02185">
        <w:t>Утвердить распределение ассигнований на капитальные вложения из бюджета города Каргата по направлениям, заказчикам и объектам в 2025 году и плановом периоде 2026 – 2027 годов согласно приложению 7 к настоящему Решению.</w:t>
      </w:r>
    </w:p>
    <w:p w:rsidR="00E46748" w:rsidRPr="00B02185" w:rsidRDefault="00E46748" w:rsidP="00E46748">
      <w:pPr>
        <w:jc w:val="both"/>
      </w:pPr>
      <w:r w:rsidRPr="00B02185">
        <w:t>Статья 8. Прогнозный план приватизации</w:t>
      </w:r>
    </w:p>
    <w:p w:rsidR="00E46748" w:rsidRPr="00B02185" w:rsidRDefault="00E46748" w:rsidP="00E46748">
      <w:pPr>
        <w:jc w:val="both"/>
      </w:pPr>
      <w:r w:rsidRPr="00B02185">
        <w:t xml:space="preserve">Утвердить </w:t>
      </w:r>
      <w:proofErr w:type="gramStart"/>
      <w:r w:rsidRPr="00B02185">
        <w:t>п</w:t>
      </w:r>
      <w:proofErr w:type="gramEnd"/>
      <w:r w:rsidR="00815FC7" w:rsidRPr="00B02185">
        <w:fldChar w:fldCharType="begin"/>
      </w:r>
      <w:r w:rsidR="00815FC7" w:rsidRPr="00B02185">
        <w:instrText xml:space="preserve"> HYPERLINK "file:///C:\\Users\\Пользователь\\Desktop\\ВЕСТНИК%20г.%20Каргата\\ВЕСТНИК%20№%2015%20от%2018.11.2024.docx" \l "Par4305" </w:instrText>
      </w:r>
      <w:r w:rsidR="00815FC7" w:rsidRPr="00B02185">
        <w:fldChar w:fldCharType="separate"/>
      </w:r>
      <w:r w:rsidRPr="00B02185">
        <w:rPr>
          <w:rStyle w:val="a4"/>
        </w:rPr>
        <w:t>рогнозный план</w:t>
      </w:r>
      <w:r w:rsidR="00815FC7" w:rsidRPr="00B02185">
        <w:rPr>
          <w:rStyle w:val="a4"/>
        </w:rPr>
        <w:fldChar w:fldCharType="end"/>
      </w:r>
      <w:r w:rsidRPr="00B02185">
        <w:t xml:space="preserve"> приватизации муниципального имущества города Каргата Каргатского района Новосибирской области на 2025 год согласно приложению 8.</w:t>
      </w:r>
    </w:p>
    <w:p w:rsidR="00E46748" w:rsidRPr="00B02185" w:rsidRDefault="00E46748" w:rsidP="00E46748">
      <w:pPr>
        <w:jc w:val="both"/>
      </w:pPr>
      <w:r w:rsidRPr="00B02185">
        <w:t>Статья 9. Дорожный фонд города Каргата Каргатского района Новосибирской области</w:t>
      </w:r>
    </w:p>
    <w:p w:rsidR="00E46748" w:rsidRPr="00B02185" w:rsidRDefault="00E46748" w:rsidP="00E46748">
      <w:pPr>
        <w:jc w:val="both"/>
      </w:pPr>
      <w:r w:rsidRPr="00B02185">
        <w:lastRenderedPageBreak/>
        <w:t>1.Утвердить объем бюджетных ассигнований дорожного фонда города Каргата:</w:t>
      </w:r>
    </w:p>
    <w:p w:rsidR="00E46748" w:rsidRPr="00B02185" w:rsidRDefault="00E46748" w:rsidP="00E46748">
      <w:pPr>
        <w:jc w:val="both"/>
      </w:pPr>
      <w:r w:rsidRPr="00B02185">
        <w:t>1) на 2025 год в сумме 24 082,9 тыс. руб.;</w:t>
      </w:r>
    </w:p>
    <w:p w:rsidR="00E46748" w:rsidRPr="00B02185" w:rsidRDefault="00E46748" w:rsidP="00E46748">
      <w:pPr>
        <w:jc w:val="both"/>
      </w:pPr>
      <w:r w:rsidRPr="00B02185">
        <w:t>2) на 2026 год в сумме 8 335,0 тыс. руб. и на 2027 год в сумме 11 533,0 тыс. руб.</w:t>
      </w:r>
    </w:p>
    <w:p w:rsidR="00E46748" w:rsidRPr="00B02185" w:rsidRDefault="00E46748" w:rsidP="00E46748">
      <w:pPr>
        <w:jc w:val="both"/>
      </w:pPr>
      <w:r w:rsidRPr="00B02185">
        <w:t>2.Установить, что формирование и использование дорожного фонда города Каргата Каргатского района осуществляется в соответствии с Порядком, утвержденным решением Совета депутатов города Каргата Каргатского района Новосибирской области.</w:t>
      </w:r>
    </w:p>
    <w:p w:rsidR="00E46748" w:rsidRPr="00B02185" w:rsidRDefault="00E46748" w:rsidP="00E46748">
      <w:pPr>
        <w:jc w:val="both"/>
      </w:pPr>
      <w:r w:rsidRPr="00B02185">
        <w:t xml:space="preserve">Статья 10. Источники </w:t>
      </w:r>
      <w:proofErr w:type="gramStart"/>
      <w:r w:rsidRPr="00B02185">
        <w:t>финансирования дефицита бюджета города Каргата</w:t>
      </w:r>
      <w:proofErr w:type="gramEnd"/>
      <w:r w:rsidRPr="00B02185">
        <w:t xml:space="preserve"> </w:t>
      </w:r>
    </w:p>
    <w:p w:rsidR="00E46748" w:rsidRPr="00B02185" w:rsidRDefault="00E46748" w:rsidP="00E46748">
      <w:pPr>
        <w:jc w:val="both"/>
      </w:pPr>
      <w:r w:rsidRPr="00B02185">
        <w:t xml:space="preserve">Установить источники </w:t>
      </w:r>
      <w:proofErr w:type="gramStart"/>
      <w:r w:rsidRPr="00B02185">
        <w:t>финансирования дефицита бюджета города Каргата</w:t>
      </w:r>
      <w:proofErr w:type="gramEnd"/>
      <w:r w:rsidRPr="00B02185">
        <w:t xml:space="preserve"> на 2025 год и плановый период 2026-2027 годов согласно приложения 9 таблица 1 и таблица 2 к настоящему Решению. Присвоить администрации города Каргата Каргатского района Новосибирской области </w:t>
      </w:r>
      <w:proofErr w:type="gramStart"/>
      <w:r w:rsidRPr="00B02185">
        <w:t>код главного администратора источников финансирования дефицита бюджета города</w:t>
      </w:r>
      <w:proofErr w:type="gramEnd"/>
      <w:r w:rsidRPr="00B02185">
        <w:t xml:space="preserve"> Каргата «291».</w:t>
      </w:r>
    </w:p>
    <w:p w:rsidR="00E46748" w:rsidRPr="00B02185" w:rsidRDefault="00E46748" w:rsidP="00E46748">
      <w:pPr>
        <w:jc w:val="both"/>
      </w:pPr>
      <w:r w:rsidRPr="00B02185">
        <w:t>Статья 11. Муниципальные внутренние заимствования города Каргата</w:t>
      </w:r>
    </w:p>
    <w:p w:rsidR="00E46748" w:rsidRPr="00B02185" w:rsidRDefault="00E46748" w:rsidP="00E46748">
      <w:pPr>
        <w:ind w:firstLine="360"/>
        <w:jc w:val="both"/>
      </w:pPr>
      <w:r w:rsidRPr="00B02185">
        <w:t xml:space="preserve">Утвердить Программу муниципальных внутренних заимствований города Каргата на 2025 год и плановый период 2026 - 2027 годов согласно таблице 1 и таблице 2 приложению 10 к настоящему Решению. </w:t>
      </w:r>
    </w:p>
    <w:p w:rsidR="00E46748" w:rsidRPr="00B02185" w:rsidRDefault="00E46748" w:rsidP="00E46748">
      <w:pPr>
        <w:ind w:firstLine="360"/>
        <w:jc w:val="both"/>
      </w:pPr>
      <w:r w:rsidRPr="00B02185">
        <w:t>Кредитные организации для осуществления муниципальных внутренних заимствований в соответствии с Федеральным законом от 05.04.2013г № 44-ФЗ «О контрактной системе в сфере закупок товаров, работ, услуг для обеспечения государственных и муниципальных нужд» определяются по результатам проведения открытых конкурсов на право заключения муниципальных контрактов.</w:t>
      </w:r>
    </w:p>
    <w:p w:rsidR="00E46748" w:rsidRPr="00B02185" w:rsidRDefault="00E46748" w:rsidP="00E46748">
      <w:pPr>
        <w:jc w:val="both"/>
        <w:rPr>
          <w:color w:val="FF0000"/>
        </w:rPr>
      </w:pPr>
    </w:p>
    <w:p w:rsidR="00E46748" w:rsidRPr="00B02185" w:rsidRDefault="00E46748" w:rsidP="00E46748">
      <w:pPr>
        <w:jc w:val="both"/>
      </w:pPr>
      <w:r w:rsidRPr="00B02185">
        <w:t xml:space="preserve">Статья 12. Муниципальный внутренний долг Каргатского района Новосибирской области </w:t>
      </w:r>
    </w:p>
    <w:p w:rsidR="00E46748" w:rsidRPr="00B02185" w:rsidRDefault="00E46748" w:rsidP="00E46748">
      <w:pPr>
        <w:jc w:val="both"/>
      </w:pPr>
      <w:r w:rsidRPr="00B02185">
        <w:t xml:space="preserve">Установить верхний предел муниципального внутреннего долга </w:t>
      </w:r>
      <w:proofErr w:type="spellStart"/>
      <w:r w:rsidRPr="00B02185">
        <w:t>г</w:t>
      </w:r>
      <w:proofErr w:type="gramStart"/>
      <w:r w:rsidRPr="00B02185">
        <w:t>.К</w:t>
      </w:r>
      <w:proofErr w:type="gramEnd"/>
      <w:r w:rsidRPr="00B02185">
        <w:t>аргата</w:t>
      </w:r>
      <w:proofErr w:type="spellEnd"/>
      <w:r w:rsidRPr="00B02185">
        <w:t xml:space="preserve"> Каргатского района на 1 января 2026 года в сумме 0,0 тыс. руб., на 1 января 2027года в сумме 0,0 тыс. руб., на 1 января 2028года в сумме 0,0 тыс. руб. </w:t>
      </w:r>
    </w:p>
    <w:p w:rsidR="00E46748" w:rsidRPr="00B02185" w:rsidRDefault="00E46748" w:rsidP="00E46748">
      <w:pPr>
        <w:jc w:val="both"/>
      </w:pPr>
      <w:r w:rsidRPr="00B02185">
        <w:t>Утвердить предельный объем расходов местного бюджета на обслуживание муниципального долга на 2025 год в сумме 0,0 тыс. руб., на 2026 год – 0,0 тыс. руб., на 2027 год 0,0 тыс. руб.</w:t>
      </w:r>
    </w:p>
    <w:p w:rsidR="00E46748" w:rsidRPr="00B02185" w:rsidRDefault="00E46748" w:rsidP="00E46748">
      <w:pPr>
        <w:jc w:val="both"/>
      </w:pPr>
      <w:r w:rsidRPr="00B02185">
        <w:t>Статья 13. Предоставление муниципальных гарантий города Каргата Каргатского района Новосибирской области в валюте Российской Федерации.</w:t>
      </w:r>
    </w:p>
    <w:p w:rsidR="00E46748" w:rsidRPr="00B02185" w:rsidRDefault="00E46748" w:rsidP="00E46748">
      <w:pPr>
        <w:jc w:val="both"/>
      </w:pPr>
      <w:r w:rsidRPr="00B02185">
        <w:t>Установить, что в 2025 году и плановом периоде 2026-2027 годов муниципальные гарантии Каргатского района не предоставляются.</w:t>
      </w:r>
    </w:p>
    <w:p w:rsidR="00E46748" w:rsidRPr="00B02185" w:rsidRDefault="00E46748" w:rsidP="00E46748">
      <w:pPr>
        <w:jc w:val="both"/>
      </w:pPr>
      <w:r w:rsidRPr="00B02185">
        <w:t>Статья 14. Выполнение муниципальными казёнными учреждениями города Каргата муниципальных услуг осуществляется в соответствии с муниципальным заданием, сформированным в соответствии с порядком формирования муниципального задания, установленным администрацией города Каргата Каргатского района Новосибирской области.</w:t>
      </w:r>
    </w:p>
    <w:p w:rsidR="00E46748" w:rsidRPr="00B02185" w:rsidRDefault="00E46748" w:rsidP="00E46748">
      <w:pPr>
        <w:jc w:val="both"/>
      </w:pPr>
      <w:r w:rsidRPr="00B02185">
        <w:t xml:space="preserve">Статья 15. Особенности </w:t>
      </w:r>
      <w:proofErr w:type="gramStart"/>
      <w:r w:rsidRPr="00B02185">
        <w:t>использования остатков средств бюджета города Каргата</w:t>
      </w:r>
      <w:proofErr w:type="gramEnd"/>
      <w:r w:rsidRPr="00B02185">
        <w:t xml:space="preserve"> на начало текущего финансового года</w:t>
      </w:r>
    </w:p>
    <w:p w:rsidR="00E46748" w:rsidRPr="00B02185" w:rsidRDefault="00E46748" w:rsidP="00E46748">
      <w:pPr>
        <w:jc w:val="both"/>
      </w:pPr>
      <w:r w:rsidRPr="00B02185">
        <w:t>1. Установить, что не использованные по состоянию на 1 января 2025 года межбюджетные трансферты, полученные в форме субсидий, субвенций и иных межбюджетных трансфертов, имеющих целевое назначение, подлежат возврату в доход бюджета, из которого они были ранее предоставлены в соответствии с порядком, установленным администрацией города Каргата Каргатского района Новосибирской области.</w:t>
      </w:r>
    </w:p>
    <w:p w:rsidR="00E46748" w:rsidRPr="00B02185" w:rsidRDefault="00E46748" w:rsidP="00E46748">
      <w:pPr>
        <w:jc w:val="both"/>
      </w:pPr>
      <w:r w:rsidRPr="00B02185">
        <w:t xml:space="preserve">2. </w:t>
      </w:r>
      <w:proofErr w:type="gramStart"/>
      <w:r w:rsidRPr="00B02185">
        <w:t>Установить, что остатки средств бюджета города Каргата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города Каргата Каргатского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w:t>
      </w:r>
      <w:proofErr w:type="gramEnd"/>
      <w:r w:rsidRPr="00B02185">
        <w:t xml:space="preserve"> ассигнований на указанные цели в случае, если </w:t>
      </w:r>
      <w:r w:rsidRPr="00B02185">
        <w:lastRenderedPageBreak/>
        <w:t>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E46748" w:rsidRPr="00B02185" w:rsidRDefault="00E46748" w:rsidP="00E46748">
      <w:pPr>
        <w:jc w:val="both"/>
      </w:pPr>
      <w:r w:rsidRPr="00B02185">
        <w:t>Статья 16. Особенности исполнения бюджета города Каргата в 2025 году</w:t>
      </w:r>
    </w:p>
    <w:p w:rsidR="00E46748" w:rsidRPr="00B02185" w:rsidRDefault="00E46748" w:rsidP="00E46748">
      <w:pPr>
        <w:jc w:val="both"/>
      </w:pPr>
      <w:r w:rsidRPr="00B02185">
        <w:t xml:space="preserve">Установить в соответствии с </w:t>
      </w:r>
      <w:hyperlink r:id="rId7" w:history="1">
        <w:r w:rsidRPr="00B02185">
          <w:rPr>
            <w:rStyle w:val="a4"/>
          </w:rPr>
          <w:t>пунктом 8 статьи 217</w:t>
        </w:r>
      </w:hyperlink>
      <w:r w:rsidRPr="00B02185">
        <w:t xml:space="preserve"> Бюджетного кодекса Российской Федерации следующие основания для внесения в 2025 году изменений в показатели сводной бюджетной росписи бюджета города Каргата, связанные с особенностями исполнения бюджета города Каргата:</w:t>
      </w:r>
    </w:p>
    <w:p w:rsidR="00E46748" w:rsidRPr="00B02185" w:rsidRDefault="00E46748" w:rsidP="00E46748">
      <w:pPr>
        <w:jc w:val="both"/>
      </w:pPr>
      <w:r w:rsidRPr="00B02185">
        <w:t>1) перераспределение бюджетных ассигнований между разделами, подразделами и целевыми статьями расходов классификации расходов бюджетов в случае создания, реорганизации, ликвидации муниципального учреждения;</w:t>
      </w:r>
    </w:p>
    <w:p w:rsidR="00E46748" w:rsidRPr="00B02185" w:rsidRDefault="00E46748" w:rsidP="00E46748">
      <w:pPr>
        <w:jc w:val="both"/>
      </w:pPr>
      <w:r w:rsidRPr="00B02185">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B02185">
        <w:t>дств пр</w:t>
      </w:r>
      <w:proofErr w:type="gramEnd"/>
      <w:r w:rsidRPr="00B02185">
        <w:t>и изменении порядка применения бюджетной классификации;</w:t>
      </w:r>
    </w:p>
    <w:p w:rsidR="00E46748" w:rsidRPr="00B02185" w:rsidRDefault="00E46748" w:rsidP="00E46748">
      <w:pPr>
        <w:jc w:val="both"/>
      </w:pPr>
      <w:r w:rsidRPr="00B02185">
        <w:t>3)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решений налоговых органов, органов управления государственными внебюджетными фондами о взыскании налогов, сборов, страховых взносов, пеней и штрафов, решений уполномоченных органов о наложении административных штрафов, предусматривающих обращение взыскания на средства бюджета города Каргата.</w:t>
      </w:r>
    </w:p>
    <w:p w:rsidR="00E46748" w:rsidRPr="00B02185" w:rsidRDefault="00E46748" w:rsidP="00E46748">
      <w:pPr>
        <w:jc w:val="both"/>
      </w:pPr>
      <w:r w:rsidRPr="00B02185">
        <w:t>4. Утвердить объем иных межбюджетных трансфертов из бюджета города Каргата районному бюджету на 2025 год в сумме 416,0тыс</w:t>
      </w:r>
      <w:proofErr w:type="gramStart"/>
      <w:r w:rsidRPr="00B02185">
        <w:t>.р</w:t>
      </w:r>
      <w:proofErr w:type="gramEnd"/>
      <w:r w:rsidRPr="00B02185">
        <w:t>уб., на 2026 год в сумме 0,0тыс.руб., на 2027 год в сумме 0,0тыс.руб.</w:t>
      </w:r>
    </w:p>
    <w:p w:rsidR="00E46748" w:rsidRPr="00B02185" w:rsidRDefault="00E46748" w:rsidP="00E46748">
      <w:pPr>
        <w:jc w:val="both"/>
      </w:pPr>
    </w:p>
    <w:p w:rsidR="00E46748" w:rsidRPr="00B02185" w:rsidRDefault="00E46748" w:rsidP="00E46748">
      <w:pPr>
        <w:jc w:val="both"/>
      </w:pPr>
      <w:r w:rsidRPr="00B02185">
        <w:t>Утвердить распределение иных межбюджетных трансфертов, передаваемых в бюджет Каргатского района на осуществление части полномочий по решению вопросов местного значения в соответствии с заключенными соглашениями на 2025 год, согласно приложению № 11 к настоящему Решению.</w:t>
      </w:r>
    </w:p>
    <w:p w:rsidR="00E46748" w:rsidRPr="00B02185" w:rsidRDefault="00E46748" w:rsidP="00E46748">
      <w:pPr>
        <w:jc w:val="both"/>
      </w:pPr>
    </w:p>
    <w:p w:rsidR="00E46748" w:rsidRPr="00B02185" w:rsidRDefault="00E46748" w:rsidP="00E46748">
      <w:pPr>
        <w:jc w:val="both"/>
      </w:pPr>
      <w:r w:rsidRPr="00B02185">
        <w:t>Статья 17. Вступление в силу настоящего Решения</w:t>
      </w:r>
    </w:p>
    <w:p w:rsidR="00E46748" w:rsidRPr="00B02185" w:rsidRDefault="00E46748" w:rsidP="00E46748">
      <w:pPr>
        <w:jc w:val="both"/>
      </w:pPr>
      <w:r w:rsidRPr="00B02185">
        <w:t>1. Настоящее Решение вступает в силу с 1 января 2025 года и действует по 31 декабря 2025 года.</w:t>
      </w:r>
    </w:p>
    <w:p w:rsidR="00E46748" w:rsidRPr="00B02185" w:rsidRDefault="00E46748" w:rsidP="00E46748">
      <w:pPr>
        <w:jc w:val="both"/>
      </w:pPr>
      <w:r w:rsidRPr="00B02185">
        <w:t>2. Направить данное Решение главе города Каргата Каргатского района Новосибирской области для подписания и опубликования.</w:t>
      </w:r>
    </w:p>
    <w:p w:rsidR="00E46748" w:rsidRPr="00B02185" w:rsidRDefault="00E46748" w:rsidP="00E46748">
      <w:pPr>
        <w:jc w:val="both"/>
      </w:pPr>
    </w:p>
    <w:tbl>
      <w:tblPr>
        <w:tblW w:w="9570" w:type="dxa"/>
        <w:tblLook w:val="01E0" w:firstRow="1" w:lastRow="1" w:firstColumn="1" w:lastColumn="1" w:noHBand="0" w:noVBand="0"/>
      </w:tblPr>
      <w:tblGrid>
        <w:gridCol w:w="4785"/>
        <w:gridCol w:w="4785"/>
      </w:tblGrid>
      <w:tr w:rsidR="00E46748" w:rsidRPr="00B02185" w:rsidTr="00E46748">
        <w:tc>
          <w:tcPr>
            <w:tcW w:w="4785" w:type="dxa"/>
          </w:tcPr>
          <w:p w:rsidR="00E46748" w:rsidRPr="00B02185" w:rsidRDefault="00E46748">
            <w:pPr>
              <w:spacing w:line="256" w:lineRule="auto"/>
              <w:jc w:val="both"/>
              <w:rPr>
                <w:lang w:eastAsia="en-US"/>
              </w:rPr>
            </w:pPr>
            <w:r w:rsidRPr="00B02185">
              <w:rPr>
                <w:lang w:eastAsia="en-US"/>
              </w:rPr>
              <w:t>Глава города Каргата</w:t>
            </w:r>
          </w:p>
          <w:p w:rsidR="00E46748" w:rsidRPr="00B02185" w:rsidRDefault="00E46748">
            <w:pPr>
              <w:spacing w:line="256" w:lineRule="auto"/>
              <w:jc w:val="both"/>
              <w:rPr>
                <w:lang w:eastAsia="en-US"/>
              </w:rPr>
            </w:pPr>
            <w:r w:rsidRPr="00B02185">
              <w:rPr>
                <w:lang w:eastAsia="en-US"/>
              </w:rPr>
              <w:t xml:space="preserve">Каргатского района </w:t>
            </w:r>
          </w:p>
          <w:p w:rsidR="00E46748" w:rsidRPr="00B02185" w:rsidRDefault="00E46748">
            <w:pPr>
              <w:spacing w:line="256" w:lineRule="auto"/>
              <w:jc w:val="both"/>
              <w:rPr>
                <w:lang w:eastAsia="en-US"/>
              </w:rPr>
            </w:pPr>
            <w:r w:rsidRPr="00B02185">
              <w:rPr>
                <w:lang w:eastAsia="en-US"/>
              </w:rPr>
              <w:t xml:space="preserve">Новосибирской области </w:t>
            </w:r>
          </w:p>
          <w:p w:rsidR="00E46748" w:rsidRPr="00B02185" w:rsidRDefault="00E46748">
            <w:pPr>
              <w:spacing w:line="256" w:lineRule="auto"/>
              <w:jc w:val="both"/>
              <w:rPr>
                <w:lang w:eastAsia="en-US"/>
              </w:rPr>
            </w:pPr>
          </w:p>
          <w:p w:rsidR="00E46748" w:rsidRPr="00B02185" w:rsidRDefault="00E46748">
            <w:pPr>
              <w:spacing w:line="256" w:lineRule="auto"/>
              <w:jc w:val="both"/>
              <w:rPr>
                <w:lang w:eastAsia="en-US"/>
              </w:rPr>
            </w:pPr>
            <w:r w:rsidRPr="00B02185">
              <w:rPr>
                <w:lang w:eastAsia="en-US"/>
              </w:rPr>
              <w:t xml:space="preserve"> __________________  </w:t>
            </w:r>
            <w:proofErr w:type="spellStart"/>
            <w:r w:rsidRPr="00B02185">
              <w:rPr>
                <w:lang w:eastAsia="en-US"/>
              </w:rPr>
              <w:t>Е.А.Козик</w:t>
            </w:r>
            <w:proofErr w:type="spellEnd"/>
          </w:p>
        </w:tc>
        <w:tc>
          <w:tcPr>
            <w:tcW w:w="4785" w:type="dxa"/>
          </w:tcPr>
          <w:p w:rsidR="00E46748" w:rsidRPr="00B02185" w:rsidRDefault="00E46748">
            <w:pPr>
              <w:spacing w:line="256" w:lineRule="auto"/>
              <w:jc w:val="both"/>
              <w:rPr>
                <w:lang w:eastAsia="en-US"/>
              </w:rPr>
            </w:pPr>
            <w:r w:rsidRPr="00B02185">
              <w:rPr>
                <w:lang w:eastAsia="en-US"/>
              </w:rPr>
              <w:t>Председатель Совета депутатов города Каргата Каргатского района Новосибирской области</w:t>
            </w:r>
          </w:p>
          <w:p w:rsidR="00E46748" w:rsidRPr="00B02185" w:rsidRDefault="00E46748">
            <w:pPr>
              <w:spacing w:line="256" w:lineRule="auto"/>
              <w:jc w:val="both"/>
              <w:rPr>
                <w:lang w:eastAsia="en-US"/>
              </w:rPr>
            </w:pPr>
          </w:p>
          <w:p w:rsidR="00E46748" w:rsidRPr="00B02185" w:rsidRDefault="00E46748">
            <w:pPr>
              <w:spacing w:line="256" w:lineRule="auto"/>
              <w:jc w:val="both"/>
              <w:rPr>
                <w:lang w:eastAsia="en-US"/>
              </w:rPr>
            </w:pPr>
            <w:r w:rsidRPr="00B02185">
              <w:rPr>
                <w:lang w:eastAsia="en-US"/>
              </w:rPr>
              <w:t xml:space="preserve">_________________ </w:t>
            </w:r>
            <w:proofErr w:type="spellStart"/>
            <w:r w:rsidRPr="00B02185">
              <w:rPr>
                <w:lang w:eastAsia="en-US"/>
              </w:rPr>
              <w:t>Ю.А.Касьянов</w:t>
            </w:r>
            <w:proofErr w:type="spellEnd"/>
          </w:p>
        </w:tc>
      </w:tr>
    </w:tbl>
    <w:p w:rsidR="00E46748" w:rsidRDefault="00E46748" w:rsidP="00E46748">
      <w:pPr>
        <w:jc w:val="right"/>
        <w:rPr>
          <w:rFonts w:eastAsia="Calibri"/>
          <w:sz w:val="22"/>
          <w:szCs w:val="22"/>
        </w:rPr>
      </w:pPr>
    </w:p>
    <w:tbl>
      <w:tblPr>
        <w:tblpPr w:leftFromText="180" w:rightFromText="180" w:bottomFromText="160" w:vertAnchor="text" w:horzAnchor="margin" w:tblpXSpec="center" w:tblpY="-1132"/>
        <w:tblW w:w="10260" w:type="dxa"/>
        <w:tblLook w:val="04A0" w:firstRow="1" w:lastRow="0" w:firstColumn="1" w:lastColumn="0" w:noHBand="0" w:noVBand="1"/>
      </w:tblPr>
      <w:tblGrid>
        <w:gridCol w:w="2620"/>
        <w:gridCol w:w="6027"/>
        <w:gridCol w:w="1613"/>
      </w:tblGrid>
      <w:tr w:rsidR="00E46748" w:rsidTr="00E46748">
        <w:trPr>
          <w:trHeight w:val="330"/>
        </w:trPr>
        <w:tc>
          <w:tcPr>
            <w:tcW w:w="2620" w:type="dxa"/>
            <w:noWrap/>
            <w:vAlign w:val="bottom"/>
          </w:tcPr>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p w:rsidR="00E46748" w:rsidRDefault="00E46748">
            <w:pPr>
              <w:spacing w:line="256" w:lineRule="auto"/>
              <w:jc w:val="right"/>
              <w:rPr>
                <w:sz w:val="22"/>
                <w:szCs w:val="22"/>
                <w:lang w:eastAsia="en-US"/>
              </w:rPr>
            </w:pPr>
          </w:p>
        </w:tc>
        <w:tc>
          <w:tcPr>
            <w:tcW w:w="6027" w:type="dxa"/>
            <w:noWrap/>
          </w:tcPr>
          <w:p w:rsidR="00E46748" w:rsidRDefault="00E46748" w:rsidP="00300179">
            <w:pPr>
              <w:spacing w:line="256" w:lineRule="auto"/>
              <w:jc w:val="right"/>
              <w:rPr>
                <w:sz w:val="22"/>
                <w:szCs w:val="22"/>
                <w:lang w:eastAsia="en-US"/>
              </w:rPr>
            </w:pPr>
          </w:p>
          <w:p w:rsidR="00E46748" w:rsidRDefault="00E46748" w:rsidP="00300179">
            <w:pPr>
              <w:spacing w:line="256" w:lineRule="auto"/>
              <w:jc w:val="right"/>
              <w:rPr>
                <w:sz w:val="22"/>
                <w:szCs w:val="22"/>
                <w:lang w:eastAsia="en-US"/>
              </w:rPr>
            </w:pPr>
          </w:p>
          <w:p w:rsidR="00E46748" w:rsidRDefault="00E46748" w:rsidP="00300179">
            <w:pPr>
              <w:spacing w:line="256" w:lineRule="auto"/>
              <w:jc w:val="right"/>
              <w:rPr>
                <w:sz w:val="22"/>
                <w:szCs w:val="22"/>
                <w:lang w:eastAsia="en-US"/>
              </w:rPr>
            </w:pPr>
            <w:r>
              <w:rPr>
                <w:sz w:val="22"/>
                <w:szCs w:val="22"/>
                <w:lang w:eastAsia="en-US"/>
              </w:rPr>
              <w:t xml:space="preserve">Утверждено                                                                            </w:t>
            </w:r>
          </w:p>
          <w:p w:rsidR="00E46748" w:rsidRDefault="00E46748" w:rsidP="00300179">
            <w:pPr>
              <w:spacing w:line="256" w:lineRule="auto"/>
              <w:jc w:val="right"/>
              <w:rPr>
                <w:sz w:val="22"/>
                <w:szCs w:val="22"/>
                <w:lang w:eastAsia="en-US"/>
              </w:rPr>
            </w:pPr>
            <w:r>
              <w:rPr>
                <w:sz w:val="22"/>
                <w:szCs w:val="22"/>
                <w:lang w:eastAsia="en-US"/>
              </w:rPr>
              <w:t>Приложение 1</w:t>
            </w:r>
          </w:p>
          <w:p w:rsidR="00E46748" w:rsidRDefault="00E46748" w:rsidP="00300179">
            <w:pPr>
              <w:spacing w:line="256" w:lineRule="auto"/>
              <w:jc w:val="right"/>
              <w:rPr>
                <w:sz w:val="22"/>
                <w:szCs w:val="22"/>
                <w:lang w:eastAsia="en-US"/>
              </w:rPr>
            </w:pPr>
            <w:r>
              <w:rPr>
                <w:sz w:val="22"/>
                <w:szCs w:val="22"/>
                <w:lang w:eastAsia="en-US"/>
              </w:rPr>
              <w:t xml:space="preserve">                                                                              К решению </w:t>
            </w:r>
            <w:bookmarkStart w:id="0" w:name="_GoBack"/>
            <w:bookmarkEnd w:id="0"/>
            <w:r>
              <w:rPr>
                <w:sz w:val="22"/>
                <w:szCs w:val="22"/>
                <w:lang w:eastAsia="en-US"/>
              </w:rPr>
              <w:t xml:space="preserve">сессии Совета депутатов </w:t>
            </w:r>
          </w:p>
          <w:p w:rsidR="00E46748" w:rsidRDefault="00E46748" w:rsidP="00300179">
            <w:pPr>
              <w:spacing w:line="256" w:lineRule="auto"/>
              <w:jc w:val="right"/>
              <w:rPr>
                <w:sz w:val="22"/>
                <w:szCs w:val="22"/>
                <w:lang w:eastAsia="en-US"/>
              </w:rPr>
            </w:pPr>
            <w:r>
              <w:rPr>
                <w:sz w:val="22"/>
                <w:szCs w:val="22"/>
                <w:lang w:eastAsia="en-US"/>
              </w:rPr>
              <w:t>города Каргата</w:t>
            </w:r>
          </w:p>
          <w:p w:rsidR="00E46748" w:rsidRDefault="00E46748" w:rsidP="00300179">
            <w:pPr>
              <w:spacing w:line="256" w:lineRule="auto"/>
              <w:jc w:val="right"/>
              <w:rPr>
                <w:sz w:val="22"/>
                <w:szCs w:val="22"/>
                <w:lang w:eastAsia="en-US"/>
              </w:rPr>
            </w:pPr>
            <w:r>
              <w:rPr>
                <w:sz w:val="22"/>
                <w:szCs w:val="22"/>
                <w:lang w:eastAsia="en-US"/>
              </w:rPr>
              <w:t xml:space="preserve">                                                                                                                                      </w:t>
            </w:r>
          </w:p>
          <w:p w:rsidR="00E46748" w:rsidRDefault="00E46748" w:rsidP="00300179">
            <w:pPr>
              <w:spacing w:line="256" w:lineRule="auto"/>
              <w:jc w:val="right"/>
              <w:rPr>
                <w:rFonts w:eastAsia="Calibri"/>
                <w:sz w:val="22"/>
                <w:szCs w:val="22"/>
                <w:lang w:eastAsia="en-US"/>
              </w:rPr>
            </w:pPr>
            <w:r>
              <w:rPr>
                <w:sz w:val="22"/>
                <w:szCs w:val="22"/>
                <w:lang w:eastAsia="en-US"/>
              </w:rPr>
              <w:t xml:space="preserve">№    </w:t>
            </w:r>
            <w:r w:rsidR="00300179">
              <w:rPr>
                <w:sz w:val="22"/>
                <w:szCs w:val="22"/>
                <w:lang w:eastAsia="en-US"/>
              </w:rPr>
              <w:t>187</w:t>
            </w:r>
            <w:r>
              <w:rPr>
                <w:sz w:val="22"/>
                <w:szCs w:val="22"/>
                <w:lang w:eastAsia="en-US"/>
              </w:rPr>
              <w:t xml:space="preserve">   от  </w:t>
            </w:r>
            <w:r w:rsidR="00300179">
              <w:rPr>
                <w:sz w:val="22"/>
                <w:szCs w:val="22"/>
                <w:lang w:eastAsia="en-US"/>
              </w:rPr>
              <w:t>23.12.2024</w:t>
            </w:r>
            <w:r>
              <w:rPr>
                <w:sz w:val="22"/>
                <w:szCs w:val="22"/>
                <w:lang w:eastAsia="en-US"/>
              </w:rPr>
              <w:t xml:space="preserve">  г.</w:t>
            </w:r>
          </w:p>
          <w:p w:rsidR="00E46748" w:rsidRDefault="00E46748" w:rsidP="00300179">
            <w:pPr>
              <w:spacing w:line="256" w:lineRule="auto"/>
              <w:jc w:val="right"/>
              <w:rPr>
                <w:rFonts w:eastAsia="Calibri"/>
                <w:sz w:val="22"/>
                <w:szCs w:val="22"/>
                <w:lang w:eastAsia="en-US"/>
              </w:rPr>
            </w:pPr>
            <w:r>
              <w:rPr>
                <w:sz w:val="22"/>
                <w:szCs w:val="22"/>
                <w:lang w:eastAsia="en-US"/>
              </w:rPr>
              <w:t>Доходы бюджета города Каргата на 2025 год</w:t>
            </w:r>
          </w:p>
        </w:tc>
        <w:tc>
          <w:tcPr>
            <w:tcW w:w="1613" w:type="dxa"/>
            <w:noWrap/>
          </w:tcPr>
          <w:p w:rsidR="00E46748" w:rsidRDefault="00E46748" w:rsidP="00300179">
            <w:pPr>
              <w:spacing w:line="256" w:lineRule="auto"/>
              <w:jc w:val="right"/>
              <w:rPr>
                <w:sz w:val="22"/>
                <w:szCs w:val="22"/>
                <w:lang w:eastAsia="en-US"/>
              </w:rPr>
            </w:pPr>
          </w:p>
          <w:p w:rsidR="00E46748" w:rsidRDefault="00E46748" w:rsidP="00300179">
            <w:pPr>
              <w:spacing w:line="256" w:lineRule="auto"/>
              <w:jc w:val="right"/>
              <w:rPr>
                <w:sz w:val="22"/>
                <w:szCs w:val="22"/>
                <w:lang w:eastAsia="en-US"/>
              </w:rPr>
            </w:pPr>
          </w:p>
          <w:p w:rsidR="00E46748" w:rsidRDefault="00E46748" w:rsidP="00300179">
            <w:pPr>
              <w:spacing w:line="256" w:lineRule="auto"/>
              <w:jc w:val="right"/>
              <w:rPr>
                <w:sz w:val="22"/>
                <w:szCs w:val="22"/>
                <w:lang w:eastAsia="en-US"/>
              </w:rPr>
            </w:pPr>
          </w:p>
          <w:p w:rsidR="00E46748" w:rsidRDefault="00E46748" w:rsidP="00300179">
            <w:pPr>
              <w:spacing w:line="256" w:lineRule="auto"/>
              <w:jc w:val="right"/>
              <w:rPr>
                <w:sz w:val="22"/>
                <w:szCs w:val="22"/>
                <w:lang w:eastAsia="en-US"/>
              </w:rPr>
            </w:pPr>
          </w:p>
          <w:p w:rsidR="00E46748" w:rsidRDefault="00E46748" w:rsidP="00300179">
            <w:pPr>
              <w:spacing w:line="256" w:lineRule="auto"/>
              <w:jc w:val="right"/>
              <w:rPr>
                <w:sz w:val="22"/>
                <w:szCs w:val="22"/>
                <w:lang w:eastAsia="en-US"/>
              </w:rPr>
            </w:pPr>
          </w:p>
          <w:p w:rsidR="00E46748" w:rsidRDefault="00E46748" w:rsidP="00300179">
            <w:pPr>
              <w:spacing w:line="256" w:lineRule="auto"/>
              <w:jc w:val="right"/>
              <w:rPr>
                <w:sz w:val="22"/>
                <w:szCs w:val="22"/>
                <w:lang w:eastAsia="en-US"/>
              </w:rPr>
            </w:pPr>
          </w:p>
          <w:p w:rsidR="00E46748" w:rsidRDefault="00E46748" w:rsidP="00300179">
            <w:pPr>
              <w:spacing w:line="256" w:lineRule="auto"/>
              <w:jc w:val="right"/>
              <w:rPr>
                <w:sz w:val="22"/>
                <w:szCs w:val="22"/>
                <w:lang w:eastAsia="en-US"/>
              </w:rPr>
            </w:pPr>
            <w:r>
              <w:rPr>
                <w:sz w:val="22"/>
                <w:szCs w:val="22"/>
                <w:lang w:eastAsia="en-US"/>
              </w:rPr>
              <w:t>Таблица 1</w:t>
            </w:r>
          </w:p>
        </w:tc>
      </w:tr>
      <w:tr w:rsidR="00E46748" w:rsidTr="00E46748">
        <w:trPr>
          <w:trHeight w:val="1922"/>
        </w:trPr>
        <w:tc>
          <w:tcPr>
            <w:tcW w:w="2620" w:type="dxa"/>
            <w:tcBorders>
              <w:top w:val="single" w:sz="4" w:space="0" w:color="auto"/>
              <w:left w:val="single" w:sz="4" w:space="0" w:color="auto"/>
              <w:bottom w:val="single" w:sz="4" w:space="0" w:color="auto"/>
              <w:right w:val="single" w:sz="4" w:space="0" w:color="auto"/>
            </w:tcBorders>
            <w:vAlign w:val="center"/>
          </w:tcPr>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p w:rsidR="00E46748" w:rsidRDefault="00E46748">
            <w:pPr>
              <w:spacing w:line="256" w:lineRule="auto"/>
              <w:jc w:val="center"/>
              <w:rPr>
                <w:iCs/>
                <w:sz w:val="22"/>
                <w:szCs w:val="22"/>
                <w:lang w:eastAsia="en-US"/>
              </w:rPr>
            </w:pPr>
          </w:p>
        </w:tc>
        <w:tc>
          <w:tcPr>
            <w:tcW w:w="6027" w:type="dxa"/>
            <w:tcBorders>
              <w:top w:val="single" w:sz="4" w:space="0" w:color="auto"/>
              <w:left w:val="nil"/>
              <w:bottom w:val="single" w:sz="4" w:space="0" w:color="auto"/>
              <w:right w:val="single" w:sz="4" w:space="0" w:color="auto"/>
            </w:tcBorders>
            <w:vAlign w:val="center"/>
            <w:hideMark/>
          </w:tcPr>
          <w:p w:rsidR="00E46748" w:rsidRDefault="00E46748">
            <w:pPr>
              <w:spacing w:line="256" w:lineRule="auto"/>
              <w:jc w:val="center"/>
              <w:rPr>
                <w:iCs/>
                <w:sz w:val="22"/>
                <w:szCs w:val="22"/>
                <w:lang w:eastAsia="en-US"/>
              </w:rPr>
            </w:pPr>
            <w:proofErr w:type="gramStart"/>
            <w:r>
              <w:rPr>
                <w:iCs/>
                <w:sz w:val="22"/>
                <w:szCs w:val="22"/>
                <w:lang w:eastAsia="en-US"/>
              </w:rPr>
              <w:t>Наименование групп, подгрупп, статей, подстатей, элементов, программ, кодов экономической классификации доходов</w:t>
            </w:r>
            <w:proofErr w:type="gramEnd"/>
          </w:p>
        </w:tc>
        <w:tc>
          <w:tcPr>
            <w:tcW w:w="1613" w:type="dxa"/>
            <w:tcBorders>
              <w:top w:val="single" w:sz="4" w:space="0" w:color="auto"/>
              <w:left w:val="nil"/>
              <w:bottom w:val="single" w:sz="4" w:space="0" w:color="auto"/>
              <w:right w:val="single" w:sz="4" w:space="0" w:color="auto"/>
            </w:tcBorders>
            <w:vAlign w:val="center"/>
            <w:hideMark/>
          </w:tcPr>
          <w:p w:rsidR="00E46748" w:rsidRDefault="00E46748">
            <w:pPr>
              <w:spacing w:line="256" w:lineRule="auto"/>
              <w:jc w:val="center"/>
              <w:rPr>
                <w:iCs/>
                <w:sz w:val="22"/>
                <w:szCs w:val="22"/>
                <w:lang w:eastAsia="en-US"/>
              </w:rPr>
            </w:pPr>
            <w:r>
              <w:rPr>
                <w:iCs/>
                <w:sz w:val="22"/>
                <w:szCs w:val="22"/>
                <w:lang w:eastAsia="en-US"/>
              </w:rPr>
              <w:t xml:space="preserve">План </w:t>
            </w:r>
            <w:proofErr w:type="spellStart"/>
            <w:r>
              <w:rPr>
                <w:iCs/>
                <w:sz w:val="22"/>
                <w:szCs w:val="22"/>
                <w:lang w:eastAsia="en-US"/>
              </w:rPr>
              <w:t>тыс</w:t>
            </w:r>
            <w:proofErr w:type="gramStart"/>
            <w:r>
              <w:rPr>
                <w:iCs/>
                <w:sz w:val="22"/>
                <w:szCs w:val="22"/>
                <w:lang w:eastAsia="en-US"/>
              </w:rPr>
              <w:t>.р</w:t>
            </w:r>
            <w:proofErr w:type="gramEnd"/>
            <w:r>
              <w:rPr>
                <w:iCs/>
                <w:sz w:val="22"/>
                <w:szCs w:val="22"/>
                <w:lang w:eastAsia="en-US"/>
              </w:rPr>
              <w:t>уб</w:t>
            </w:r>
            <w:proofErr w:type="spellEnd"/>
            <w:r>
              <w:rPr>
                <w:iCs/>
                <w:sz w:val="22"/>
                <w:szCs w:val="22"/>
                <w:lang w:eastAsia="en-US"/>
              </w:rPr>
              <w:t>.</w:t>
            </w:r>
          </w:p>
        </w:tc>
      </w:tr>
      <w:tr w:rsidR="00E46748" w:rsidTr="00E46748">
        <w:trPr>
          <w:trHeight w:val="345"/>
        </w:trPr>
        <w:tc>
          <w:tcPr>
            <w:tcW w:w="2620" w:type="dxa"/>
            <w:tcBorders>
              <w:top w:val="nil"/>
              <w:left w:val="single" w:sz="4" w:space="0" w:color="auto"/>
              <w:bottom w:val="single" w:sz="4" w:space="0" w:color="auto"/>
              <w:right w:val="single" w:sz="4" w:space="0" w:color="auto"/>
            </w:tcBorders>
            <w:noWrap/>
            <w:vAlign w:val="bottom"/>
            <w:hideMark/>
          </w:tcPr>
          <w:p w:rsidR="00E46748" w:rsidRDefault="00E46748">
            <w:pPr>
              <w:spacing w:line="256" w:lineRule="auto"/>
              <w:rPr>
                <w:sz w:val="22"/>
                <w:szCs w:val="22"/>
                <w:lang w:eastAsia="en-US"/>
              </w:rPr>
            </w:pPr>
            <w:r>
              <w:rPr>
                <w:sz w:val="22"/>
                <w:szCs w:val="22"/>
                <w:lang w:eastAsia="en-US"/>
              </w:rPr>
              <w:t>182 101 02000 01 0000 110</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Налог на доходы физических лиц</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19 001 100</w:t>
            </w:r>
          </w:p>
        </w:tc>
      </w:tr>
      <w:tr w:rsidR="00E46748" w:rsidTr="00E46748">
        <w:trPr>
          <w:trHeight w:val="315"/>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182 105 03000 01 0000 110</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Единый сельскохозяйственный налог</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200 000</w:t>
            </w:r>
          </w:p>
        </w:tc>
      </w:tr>
      <w:tr w:rsidR="00E46748" w:rsidTr="00E46748">
        <w:trPr>
          <w:trHeight w:val="585"/>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182 106 01030 13 0000 110</w:t>
            </w:r>
          </w:p>
        </w:tc>
        <w:tc>
          <w:tcPr>
            <w:tcW w:w="6027" w:type="dxa"/>
            <w:tcBorders>
              <w:top w:val="nil"/>
              <w:left w:val="nil"/>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1 577 000</w:t>
            </w:r>
          </w:p>
        </w:tc>
      </w:tr>
      <w:tr w:rsidR="00E46748" w:rsidTr="00E46748">
        <w:trPr>
          <w:trHeight w:val="570"/>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182 106 06033 13 0000 110</w:t>
            </w:r>
          </w:p>
        </w:tc>
        <w:tc>
          <w:tcPr>
            <w:tcW w:w="6027" w:type="dxa"/>
            <w:tcBorders>
              <w:top w:val="nil"/>
              <w:left w:val="nil"/>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Земельный налог с организаций, обладающих земельным участком, расположенным в границах городских  поселений</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3 810 700</w:t>
            </w:r>
          </w:p>
        </w:tc>
      </w:tr>
      <w:tr w:rsidR="00E46748" w:rsidTr="00E46748">
        <w:trPr>
          <w:trHeight w:val="615"/>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182 106 06043 13 0000 110</w:t>
            </w:r>
          </w:p>
        </w:tc>
        <w:tc>
          <w:tcPr>
            <w:tcW w:w="6027" w:type="dxa"/>
            <w:tcBorders>
              <w:top w:val="nil"/>
              <w:left w:val="nil"/>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Земельный налог с физических лиц, обладающих земельным участком, расположенным в границах  городских  поселений</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1 378 400</w:t>
            </w:r>
          </w:p>
        </w:tc>
      </w:tr>
      <w:tr w:rsidR="00E46748" w:rsidTr="00E46748">
        <w:trPr>
          <w:trHeight w:val="662"/>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100 103 02230 01 0000 110</w:t>
            </w:r>
          </w:p>
        </w:tc>
        <w:tc>
          <w:tcPr>
            <w:tcW w:w="6027" w:type="dxa"/>
            <w:tcBorders>
              <w:top w:val="nil"/>
              <w:left w:val="nil"/>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4 245 100</w:t>
            </w:r>
          </w:p>
        </w:tc>
      </w:tr>
      <w:tr w:rsidR="00E46748" w:rsidTr="00E46748">
        <w:trPr>
          <w:trHeight w:val="917"/>
        </w:trPr>
        <w:tc>
          <w:tcPr>
            <w:tcW w:w="2620" w:type="dxa"/>
            <w:tcBorders>
              <w:top w:val="nil"/>
              <w:left w:val="single" w:sz="4" w:space="0" w:color="auto"/>
              <w:bottom w:val="single" w:sz="4" w:space="0" w:color="auto"/>
              <w:right w:val="nil"/>
            </w:tcBorders>
            <w:hideMark/>
          </w:tcPr>
          <w:p w:rsidR="00E46748" w:rsidRDefault="00E46748">
            <w:pPr>
              <w:spacing w:line="256" w:lineRule="auto"/>
              <w:rPr>
                <w:sz w:val="22"/>
                <w:szCs w:val="22"/>
                <w:lang w:eastAsia="en-US"/>
              </w:rPr>
            </w:pPr>
            <w:r>
              <w:rPr>
                <w:sz w:val="22"/>
                <w:szCs w:val="22"/>
                <w:lang w:eastAsia="en-US"/>
              </w:rPr>
              <w:t>100 103 02240 01 0000 110</w:t>
            </w:r>
          </w:p>
        </w:tc>
        <w:tc>
          <w:tcPr>
            <w:tcW w:w="6027"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Доходы от уплаты акцизов на моторные масла для дизельных и (или) карбюраторных (</w:t>
            </w:r>
            <w:proofErr w:type="spellStart"/>
            <w:r>
              <w:rPr>
                <w:sz w:val="22"/>
                <w:szCs w:val="22"/>
                <w:lang w:eastAsia="en-US"/>
              </w:rPr>
              <w:t>инжекторных</w:t>
            </w:r>
            <w:proofErr w:type="spellEnd"/>
            <w:r>
              <w:rPr>
                <w:sz w:val="22"/>
                <w:szCs w:val="22"/>
                <w:lang w:eastAsia="en-US"/>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18 900</w:t>
            </w:r>
          </w:p>
        </w:tc>
      </w:tr>
      <w:tr w:rsidR="00E46748" w:rsidTr="00E46748">
        <w:trPr>
          <w:trHeight w:val="1095"/>
        </w:trPr>
        <w:tc>
          <w:tcPr>
            <w:tcW w:w="2620" w:type="dxa"/>
            <w:tcBorders>
              <w:top w:val="nil"/>
              <w:left w:val="single" w:sz="4" w:space="0" w:color="auto"/>
              <w:bottom w:val="single" w:sz="4" w:space="0" w:color="auto"/>
              <w:right w:val="nil"/>
            </w:tcBorders>
            <w:hideMark/>
          </w:tcPr>
          <w:p w:rsidR="00E46748" w:rsidRDefault="00E46748">
            <w:pPr>
              <w:spacing w:line="256" w:lineRule="auto"/>
              <w:rPr>
                <w:sz w:val="22"/>
                <w:szCs w:val="22"/>
                <w:lang w:eastAsia="en-US"/>
              </w:rPr>
            </w:pPr>
            <w:r>
              <w:rPr>
                <w:sz w:val="22"/>
                <w:szCs w:val="22"/>
                <w:lang w:eastAsia="en-US"/>
              </w:rPr>
              <w:t>100 103 02250 01 0000 110</w:t>
            </w:r>
          </w:p>
        </w:tc>
        <w:tc>
          <w:tcPr>
            <w:tcW w:w="6027"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4 203 500</w:t>
            </w:r>
          </w:p>
        </w:tc>
      </w:tr>
      <w:tr w:rsidR="00E46748" w:rsidTr="00E46748">
        <w:trPr>
          <w:trHeight w:val="960"/>
        </w:trPr>
        <w:tc>
          <w:tcPr>
            <w:tcW w:w="2620" w:type="dxa"/>
            <w:tcBorders>
              <w:top w:val="nil"/>
              <w:left w:val="single" w:sz="4" w:space="0" w:color="auto"/>
              <w:bottom w:val="single" w:sz="4" w:space="0" w:color="auto"/>
              <w:right w:val="nil"/>
            </w:tcBorders>
            <w:hideMark/>
          </w:tcPr>
          <w:p w:rsidR="00E46748" w:rsidRDefault="00E46748">
            <w:pPr>
              <w:spacing w:line="256" w:lineRule="auto"/>
              <w:rPr>
                <w:sz w:val="22"/>
                <w:szCs w:val="22"/>
                <w:lang w:eastAsia="en-US"/>
              </w:rPr>
            </w:pPr>
            <w:r>
              <w:rPr>
                <w:sz w:val="22"/>
                <w:szCs w:val="22"/>
                <w:lang w:eastAsia="en-US"/>
              </w:rPr>
              <w:t>100 103 02260 01 0000 110</w:t>
            </w:r>
          </w:p>
        </w:tc>
        <w:tc>
          <w:tcPr>
            <w:tcW w:w="6027"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-430 500</w:t>
            </w:r>
          </w:p>
        </w:tc>
      </w:tr>
      <w:tr w:rsidR="00E46748" w:rsidTr="00E46748">
        <w:trPr>
          <w:trHeight w:val="315"/>
        </w:trPr>
        <w:tc>
          <w:tcPr>
            <w:tcW w:w="2620" w:type="dxa"/>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w:t>
            </w:r>
          </w:p>
        </w:tc>
        <w:tc>
          <w:tcPr>
            <w:tcW w:w="6027"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Всего налоговых доходов</w:t>
            </w:r>
          </w:p>
        </w:tc>
        <w:tc>
          <w:tcPr>
            <w:tcW w:w="1613" w:type="dxa"/>
            <w:tcBorders>
              <w:top w:val="nil"/>
              <w:left w:val="nil"/>
              <w:bottom w:val="single" w:sz="4" w:space="0" w:color="auto"/>
              <w:right w:val="single" w:sz="4" w:space="0" w:color="auto"/>
            </w:tcBorders>
            <w:vAlign w:val="center"/>
            <w:hideMark/>
          </w:tcPr>
          <w:p w:rsidR="00E46748" w:rsidRDefault="00E46748">
            <w:pPr>
              <w:spacing w:line="256" w:lineRule="auto"/>
              <w:jc w:val="right"/>
              <w:rPr>
                <w:sz w:val="22"/>
                <w:szCs w:val="22"/>
                <w:lang w:eastAsia="en-US"/>
              </w:rPr>
            </w:pPr>
            <w:r>
              <w:rPr>
                <w:sz w:val="22"/>
                <w:szCs w:val="22"/>
                <w:lang w:eastAsia="en-US"/>
              </w:rPr>
              <w:t>34 004 200</w:t>
            </w:r>
          </w:p>
        </w:tc>
      </w:tr>
      <w:tr w:rsidR="00E46748" w:rsidTr="00E46748">
        <w:trPr>
          <w:trHeight w:val="1155"/>
        </w:trPr>
        <w:tc>
          <w:tcPr>
            <w:tcW w:w="2620" w:type="dxa"/>
            <w:tcBorders>
              <w:top w:val="nil"/>
              <w:left w:val="single" w:sz="4" w:space="0" w:color="auto"/>
              <w:bottom w:val="single" w:sz="4" w:space="0" w:color="auto"/>
              <w:right w:val="nil"/>
            </w:tcBorders>
            <w:hideMark/>
          </w:tcPr>
          <w:p w:rsidR="00E46748" w:rsidRDefault="00E46748">
            <w:pPr>
              <w:spacing w:line="256" w:lineRule="auto"/>
              <w:rPr>
                <w:sz w:val="22"/>
                <w:szCs w:val="22"/>
                <w:lang w:eastAsia="en-US"/>
              </w:rPr>
            </w:pPr>
            <w:r>
              <w:rPr>
                <w:sz w:val="22"/>
                <w:szCs w:val="22"/>
                <w:lang w:eastAsia="en-US"/>
              </w:rPr>
              <w:lastRenderedPageBreak/>
              <w:t>290 111 05013 13 0000 120</w:t>
            </w:r>
          </w:p>
        </w:tc>
        <w:tc>
          <w:tcPr>
            <w:tcW w:w="6027"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center"/>
              <w:rPr>
                <w:sz w:val="22"/>
                <w:szCs w:val="22"/>
                <w:lang w:eastAsia="en-US"/>
              </w:rPr>
            </w:pPr>
            <w:r>
              <w:rPr>
                <w:sz w:val="22"/>
                <w:szCs w:val="22"/>
                <w:lang w:eastAsia="en-US"/>
              </w:rPr>
              <w:t xml:space="preserve">     370 600</w:t>
            </w:r>
          </w:p>
        </w:tc>
      </w:tr>
      <w:tr w:rsidR="00E46748" w:rsidTr="00E46748">
        <w:trPr>
          <w:trHeight w:val="900"/>
        </w:trPr>
        <w:tc>
          <w:tcPr>
            <w:tcW w:w="2620" w:type="dxa"/>
            <w:tcBorders>
              <w:top w:val="nil"/>
              <w:left w:val="single" w:sz="4" w:space="0" w:color="auto"/>
              <w:bottom w:val="single" w:sz="4" w:space="0" w:color="auto"/>
              <w:right w:val="nil"/>
            </w:tcBorders>
            <w:hideMark/>
          </w:tcPr>
          <w:p w:rsidR="00E46748" w:rsidRDefault="00E46748">
            <w:pPr>
              <w:spacing w:line="256" w:lineRule="auto"/>
              <w:rPr>
                <w:sz w:val="22"/>
                <w:szCs w:val="22"/>
                <w:lang w:eastAsia="en-US"/>
              </w:rPr>
            </w:pPr>
            <w:r>
              <w:rPr>
                <w:sz w:val="22"/>
                <w:szCs w:val="22"/>
                <w:lang w:eastAsia="en-US"/>
              </w:rPr>
              <w:t>291 111 05035 13 0000 120</w:t>
            </w:r>
          </w:p>
        </w:tc>
        <w:tc>
          <w:tcPr>
            <w:tcW w:w="6027"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1 415 300</w:t>
            </w:r>
          </w:p>
        </w:tc>
      </w:tr>
      <w:tr w:rsidR="00E46748" w:rsidTr="00E46748">
        <w:trPr>
          <w:trHeight w:val="1110"/>
        </w:trPr>
        <w:tc>
          <w:tcPr>
            <w:tcW w:w="2620"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291 111 09045 13 0000 120</w:t>
            </w:r>
          </w:p>
        </w:tc>
        <w:tc>
          <w:tcPr>
            <w:tcW w:w="6027" w:type="dxa"/>
            <w:tcBorders>
              <w:top w:val="single" w:sz="4" w:space="0" w:color="auto"/>
              <w:left w:val="nil"/>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13" w:type="dxa"/>
            <w:tcBorders>
              <w:top w:val="single" w:sz="4" w:space="0" w:color="auto"/>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396 500</w:t>
            </w:r>
          </w:p>
        </w:tc>
      </w:tr>
      <w:tr w:rsidR="00E46748" w:rsidTr="00E46748">
        <w:trPr>
          <w:trHeight w:val="420"/>
        </w:trPr>
        <w:tc>
          <w:tcPr>
            <w:tcW w:w="2620"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291 113 01995 13 0000 130</w:t>
            </w:r>
          </w:p>
        </w:tc>
        <w:tc>
          <w:tcPr>
            <w:tcW w:w="6027" w:type="dxa"/>
            <w:tcBorders>
              <w:top w:val="single" w:sz="4" w:space="0" w:color="auto"/>
              <w:left w:val="nil"/>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Прочие доходы от оказания платных услуг (работ) получателями средств бюджетов городских поселений</w:t>
            </w:r>
          </w:p>
        </w:tc>
        <w:tc>
          <w:tcPr>
            <w:tcW w:w="1613" w:type="dxa"/>
            <w:tcBorders>
              <w:top w:val="single" w:sz="4" w:space="0" w:color="auto"/>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267 700</w:t>
            </w:r>
          </w:p>
        </w:tc>
      </w:tr>
      <w:tr w:rsidR="00E46748" w:rsidTr="00E46748">
        <w:trPr>
          <w:trHeight w:val="696"/>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291 114 06013 13 0000 430</w:t>
            </w:r>
          </w:p>
        </w:tc>
        <w:tc>
          <w:tcPr>
            <w:tcW w:w="6027" w:type="dxa"/>
            <w:tcBorders>
              <w:top w:val="nil"/>
              <w:left w:val="nil"/>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290 800</w:t>
            </w:r>
          </w:p>
        </w:tc>
      </w:tr>
      <w:tr w:rsidR="00E46748" w:rsidTr="00E46748">
        <w:trPr>
          <w:trHeight w:val="315"/>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 </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Всего неналоговых доходов</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2 740 900</w:t>
            </w:r>
          </w:p>
        </w:tc>
      </w:tr>
      <w:tr w:rsidR="00E46748" w:rsidTr="00E46748">
        <w:trPr>
          <w:trHeight w:val="553"/>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 </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Всего собственных доходов</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36 745 100</w:t>
            </w:r>
          </w:p>
        </w:tc>
      </w:tr>
      <w:tr w:rsidR="00E46748" w:rsidTr="00E46748">
        <w:trPr>
          <w:trHeight w:val="555"/>
        </w:trPr>
        <w:tc>
          <w:tcPr>
            <w:tcW w:w="2620" w:type="dxa"/>
            <w:noWrap/>
            <w:vAlign w:val="bottom"/>
            <w:hideMark/>
          </w:tcPr>
          <w:p w:rsidR="00E46748" w:rsidRDefault="00E46748">
            <w:pPr>
              <w:spacing w:line="256" w:lineRule="auto"/>
              <w:rPr>
                <w:sz w:val="22"/>
                <w:szCs w:val="22"/>
                <w:lang w:eastAsia="en-US"/>
              </w:rPr>
            </w:pPr>
            <w:r>
              <w:rPr>
                <w:sz w:val="22"/>
                <w:szCs w:val="22"/>
                <w:lang w:eastAsia="en-US"/>
              </w:rPr>
              <w:t>291 202 16001 13 0000 150</w:t>
            </w:r>
          </w:p>
        </w:tc>
        <w:tc>
          <w:tcPr>
            <w:tcW w:w="6027"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Дотации бюджетам городских поселений на выравнивание бюджетной обеспеченности из бюджетов муниципальных районов</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28 119 700</w:t>
            </w:r>
          </w:p>
        </w:tc>
      </w:tr>
      <w:tr w:rsidR="00E46748" w:rsidTr="00E46748">
        <w:trPr>
          <w:trHeight w:val="510"/>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291 202 49999 13 0000 150</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 xml:space="preserve">Прочие межбюджетные трансферты, передаваемые бюджетам городских поселений   </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16 821 669,2</w:t>
            </w:r>
          </w:p>
        </w:tc>
      </w:tr>
      <w:tr w:rsidR="00E46748" w:rsidTr="00E46748">
        <w:trPr>
          <w:trHeight w:val="1215"/>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291 202 20216 13 0000 150</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13 752 000</w:t>
            </w:r>
          </w:p>
        </w:tc>
      </w:tr>
      <w:tr w:rsidR="00E46748" w:rsidTr="00E46748">
        <w:trPr>
          <w:trHeight w:val="510"/>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291 202 25555 13 0000 150</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Субсидии бюджетам городских поселений на реализацию программ формирования современной городской среды</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center"/>
              <w:rPr>
                <w:sz w:val="22"/>
                <w:szCs w:val="22"/>
                <w:lang w:eastAsia="en-US"/>
              </w:rPr>
            </w:pPr>
            <w:r>
              <w:rPr>
                <w:sz w:val="22"/>
                <w:szCs w:val="22"/>
                <w:lang w:eastAsia="en-US"/>
              </w:rPr>
              <w:t xml:space="preserve">       </w:t>
            </w:r>
          </w:p>
        </w:tc>
      </w:tr>
      <w:tr w:rsidR="00E46748" w:rsidTr="00E46748">
        <w:trPr>
          <w:trHeight w:val="330"/>
        </w:trPr>
        <w:tc>
          <w:tcPr>
            <w:tcW w:w="2620" w:type="dxa"/>
            <w:tcBorders>
              <w:top w:val="nil"/>
              <w:left w:val="single" w:sz="4" w:space="0" w:color="auto"/>
              <w:bottom w:val="single" w:sz="4" w:space="0" w:color="auto"/>
              <w:right w:val="single" w:sz="4" w:space="0" w:color="auto"/>
            </w:tcBorders>
            <w:noWrap/>
            <w:vAlign w:val="bottom"/>
            <w:hideMark/>
          </w:tcPr>
          <w:p w:rsidR="00E46748" w:rsidRDefault="00E46748">
            <w:pPr>
              <w:spacing w:line="256" w:lineRule="auto"/>
              <w:rPr>
                <w:sz w:val="22"/>
                <w:szCs w:val="22"/>
                <w:lang w:eastAsia="en-US"/>
              </w:rPr>
            </w:pPr>
            <w:r>
              <w:rPr>
                <w:sz w:val="22"/>
                <w:szCs w:val="22"/>
                <w:lang w:eastAsia="en-US"/>
              </w:rPr>
              <w:t>291 202 29999 13 0000 150</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Прочие субсидии бюджетам городских поселений</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24 851 871,0</w:t>
            </w:r>
          </w:p>
        </w:tc>
      </w:tr>
      <w:tr w:rsidR="00E46748" w:rsidTr="00E46748">
        <w:trPr>
          <w:trHeight w:val="540"/>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291 202 25243 13 0000 150</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Субсидия на строительство и реконструкцию (модернизацию</w:t>
            </w:r>
            <w:proofErr w:type="gramStart"/>
            <w:r>
              <w:rPr>
                <w:sz w:val="22"/>
                <w:szCs w:val="22"/>
                <w:lang w:eastAsia="en-US"/>
              </w:rPr>
              <w:t>)о</w:t>
            </w:r>
            <w:proofErr w:type="gramEnd"/>
            <w:r>
              <w:rPr>
                <w:sz w:val="22"/>
                <w:szCs w:val="22"/>
                <w:lang w:eastAsia="en-US"/>
              </w:rPr>
              <w:t>бъектов питьевого водоснабжения</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132 011 600</w:t>
            </w:r>
          </w:p>
        </w:tc>
      </w:tr>
      <w:tr w:rsidR="00E46748" w:rsidTr="00E46748">
        <w:trPr>
          <w:trHeight w:val="540"/>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291 202 30024 13 0000 150</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Субвенции бюджетам городских поселений на выполнение передаваемых полномочий субъектов Российской Федерации</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right"/>
              <w:rPr>
                <w:sz w:val="22"/>
                <w:szCs w:val="22"/>
                <w:lang w:eastAsia="en-US"/>
              </w:rPr>
            </w:pPr>
            <w:r>
              <w:rPr>
                <w:sz w:val="22"/>
                <w:szCs w:val="22"/>
                <w:lang w:eastAsia="en-US"/>
              </w:rPr>
              <w:t>110,0</w:t>
            </w:r>
          </w:p>
        </w:tc>
      </w:tr>
      <w:tr w:rsidR="00E46748" w:rsidTr="00E46748">
        <w:trPr>
          <w:trHeight w:val="270"/>
        </w:trPr>
        <w:tc>
          <w:tcPr>
            <w:tcW w:w="2620" w:type="dxa"/>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 </w:t>
            </w:r>
          </w:p>
        </w:tc>
        <w:tc>
          <w:tcPr>
            <w:tcW w:w="6027" w:type="dxa"/>
            <w:tcBorders>
              <w:top w:val="nil"/>
              <w:left w:val="nil"/>
              <w:bottom w:val="single" w:sz="4" w:space="0" w:color="auto"/>
              <w:right w:val="single" w:sz="4" w:space="0" w:color="auto"/>
            </w:tcBorders>
            <w:hideMark/>
          </w:tcPr>
          <w:p w:rsidR="00E46748" w:rsidRDefault="00E46748">
            <w:pPr>
              <w:spacing w:line="256" w:lineRule="auto"/>
              <w:rPr>
                <w:sz w:val="22"/>
                <w:szCs w:val="22"/>
                <w:lang w:eastAsia="en-US"/>
              </w:rPr>
            </w:pPr>
            <w:r>
              <w:rPr>
                <w:sz w:val="22"/>
                <w:szCs w:val="22"/>
                <w:lang w:eastAsia="en-US"/>
              </w:rPr>
              <w:t xml:space="preserve">Всего поступлений от других бюджетов </w:t>
            </w:r>
          </w:p>
        </w:tc>
        <w:tc>
          <w:tcPr>
            <w:tcW w:w="1613" w:type="dxa"/>
            <w:tcBorders>
              <w:top w:val="nil"/>
              <w:left w:val="nil"/>
              <w:bottom w:val="single" w:sz="4" w:space="0" w:color="auto"/>
              <w:right w:val="single" w:sz="4" w:space="0" w:color="auto"/>
            </w:tcBorders>
            <w:vAlign w:val="bottom"/>
            <w:hideMark/>
          </w:tcPr>
          <w:p w:rsidR="00E46748" w:rsidRDefault="00E46748">
            <w:pPr>
              <w:spacing w:line="256" w:lineRule="auto"/>
              <w:jc w:val="center"/>
              <w:rPr>
                <w:sz w:val="22"/>
                <w:szCs w:val="22"/>
                <w:lang w:eastAsia="en-US"/>
              </w:rPr>
            </w:pPr>
            <w:r>
              <w:rPr>
                <w:sz w:val="22"/>
                <w:szCs w:val="22"/>
                <w:lang w:eastAsia="en-US"/>
              </w:rPr>
              <w:t>215 556 950,20</w:t>
            </w:r>
          </w:p>
        </w:tc>
      </w:tr>
      <w:tr w:rsidR="00E46748" w:rsidTr="00E46748">
        <w:trPr>
          <w:trHeight w:val="402"/>
        </w:trPr>
        <w:tc>
          <w:tcPr>
            <w:tcW w:w="2620" w:type="dxa"/>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6027" w:type="dxa"/>
            <w:tcBorders>
              <w:top w:val="nil"/>
              <w:left w:val="nil"/>
              <w:bottom w:val="single" w:sz="4" w:space="0" w:color="auto"/>
              <w:right w:val="single" w:sz="4" w:space="0" w:color="auto"/>
            </w:tcBorders>
            <w:vAlign w:val="center"/>
            <w:hideMark/>
          </w:tcPr>
          <w:p w:rsidR="00E46748" w:rsidRDefault="00E46748">
            <w:pPr>
              <w:spacing w:line="256" w:lineRule="auto"/>
              <w:rPr>
                <w:sz w:val="22"/>
                <w:szCs w:val="22"/>
                <w:lang w:eastAsia="en-US"/>
              </w:rPr>
            </w:pPr>
            <w:r>
              <w:rPr>
                <w:sz w:val="22"/>
                <w:szCs w:val="22"/>
                <w:lang w:eastAsia="en-US"/>
              </w:rPr>
              <w:t>И Т О Г О</w:t>
            </w:r>
            <w:proofErr w:type="gramStart"/>
            <w:r>
              <w:rPr>
                <w:sz w:val="22"/>
                <w:szCs w:val="22"/>
                <w:lang w:eastAsia="en-US"/>
              </w:rPr>
              <w:t xml:space="preserve"> :</w:t>
            </w:r>
            <w:proofErr w:type="gramEnd"/>
          </w:p>
        </w:tc>
        <w:tc>
          <w:tcPr>
            <w:tcW w:w="1613"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252 302 050,20</w:t>
            </w:r>
          </w:p>
        </w:tc>
      </w:tr>
    </w:tbl>
    <w:p w:rsidR="00E46748" w:rsidRDefault="00E46748" w:rsidP="00E46748">
      <w:pPr>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color w:val="FF0000"/>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r>
        <w:rPr>
          <w:sz w:val="22"/>
          <w:szCs w:val="22"/>
        </w:rPr>
        <w:t xml:space="preserve">Утверждено                                                                            </w:t>
      </w:r>
    </w:p>
    <w:p w:rsidR="00E46748" w:rsidRDefault="00E46748" w:rsidP="00E46748">
      <w:pPr>
        <w:jc w:val="right"/>
        <w:rPr>
          <w:sz w:val="22"/>
          <w:szCs w:val="22"/>
        </w:rPr>
      </w:pPr>
      <w:r>
        <w:rPr>
          <w:sz w:val="22"/>
          <w:szCs w:val="22"/>
        </w:rPr>
        <w:t>Приложение 1</w:t>
      </w:r>
    </w:p>
    <w:p w:rsidR="00E46748" w:rsidRDefault="00E46748" w:rsidP="00E46748">
      <w:pPr>
        <w:jc w:val="right"/>
        <w:rPr>
          <w:sz w:val="22"/>
          <w:szCs w:val="22"/>
        </w:rPr>
      </w:pPr>
      <w:r>
        <w:rPr>
          <w:sz w:val="22"/>
          <w:szCs w:val="22"/>
        </w:rPr>
        <w:t xml:space="preserve">                                                                              К решению сессии Совета депутатов </w:t>
      </w:r>
    </w:p>
    <w:p w:rsidR="00E46748" w:rsidRDefault="00E46748" w:rsidP="00E46748">
      <w:pPr>
        <w:jc w:val="right"/>
        <w:rPr>
          <w:sz w:val="22"/>
          <w:szCs w:val="22"/>
        </w:rPr>
      </w:pPr>
      <w:r>
        <w:rPr>
          <w:sz w:val="22"/>
          <w:szCs w:val="22"/>
        </w:rPr>
        <w:t>города Каргата</w:t>
      </w:r>
    </w:p>
    <w:p w:rsidR="00E46748" w:rsidRDefault="00E46748" w:rsidP="00E46748">
      <w:pPr>
        <w:jc w:val="right"/>
        <w:rPr>
          <w:sz w:val="22"/>
          <w:szCs w:val="22"/>
        </w:rPr>
      </w:pPr>
      <w:r>
        <w:rPr>
          <w:sz w:val="22"/>
          <w:szCs w:val="22"/>
        </w:rPr>
        <w:t xml:space="preserve">                                                                                                                                       </w:t>
      </w:r>
    </w:p>
    <w:p w:rsidR="00E46748" w:rsidRDefault="00E46748" w:rsidP="00E46748">
      <w:pPr>
        <w:jc w:val="right"/>
        <w:rPr>
          <w:sz w:val="22"/>
          <w:szCs w:val="22"/>
        </w:rPr>
      </w:pPr>
      <w:r>
        <w:rPr>
          <w:sz w:val="22"/>
          <w:szCs w:val="22"/>
        </w:rPr>
        <w:t xml:space="preserve">№         от   «        »               </w:t>
      </w:r>
      <w:proofErr w:type="gramStart"/>
      <w:r>
        <w:rPr>
          <w:sz w:val="22"/>
          <w:szCs w:val="22"/>
        </w:rPr>
        <w:t>г</w:t>
      </w:r>
      <w:proofErr w:type="gramEnd"/>
      <w:r>
        <w:rPr>
          <w:sz w:val="22"/>
          <w:szCs w:val="22"/>
        </w:rPr>
        <w:t>.</w:t>
      </w:r>
    </w:p>
    <w:p w:rsidR="00E46748" w:rsidRDefault="00E46748" w:rsidP="00E46748">
      <w:pPr>
        <w:jc w:val="right"/>
        <w:rPr>
          <w:rFonts w:eastAsia="Calibri"/>
          <w:sz w:val="22"/>
          <w:szCs w:val="22"/>
        </w:rPr>
      </w:pPr>
      <w:r>
        <w:rPr>
          <w:sz w:val="22"/>
          <w:szCs w:val="22"/>
        </w:rPr>
        <w:t>Таблица 2</w:t>
      </w:r>
    </w:p>
    <w:tbl>
      <w:tblPr>
        <w:tblStyle w:val="affa"/>
        <w:tblW w:w="0" w:type="auto"/>
        <w:jc w:val="center"/>
        <w:tblInd w:w="0" w:type="dxa"/>
        <w:tblLook w:val="04A0" w:firstRow="1" w:lastRow="0" w:firstColumn="1" w:lastColumn="0" w:noHBand="0" w:noVBand="1"/>
      </w:tblPr>
      <w:tblGrid>
        <w:gridCol w:w="2248"/>
        <w:gridCol w:w="4928"/>
        <w:gridCol w:w="1196"/>
        <w:gridCol w:w="1199"/>
      </w:tblGrid>
      <w:tr w:rsidR="00E46748" w:rsidTr="00E46748">
        <w:trPr>
          <w:trHeight w:val="750"/>
          <w:jc w:val="center"/>
        </w:trPr>
        <w:tc>
          <w:tcPr>
            <w:tcW w:w="8428" w:type="dxa"/>
            <w:gridSpan w:val="3"/>
            <w:tcBorders>
              <w:top w:val="single" w:sz="4" w:space="0" w:color="auto"/>
              <w:left w:val="single" w:sz="4" w:space="0" w:color="auto"/>
              <w:bottom w:val="single" w:sz="4" w:space="0" w:color="auto"/>
              <w:right w:val="single" w:sz="4" w:space="0" w:color="auto"/>
            </w:tcBorders>
            <w:hideMark/>
          </w:tcPr>
          <w:p w:rsidR="00E46748" w:rsidRDefault="00E46748">
            <w:pPr>
              <w:jc w:val="right"/>
              <w:rPr>
                <w:sz w:val="22"/>
                <w:szCs w:val="22"/>
                <w:lang w:eastAsia="en-US"/>
              </w:rPr>
            </w:pPr>
            <w:r>
              <w:rPr>
                <w:sz w:val="22"/>
                <w:szCs w:val="22"/>
                <w:lang w:eastAsia="en-US"/>
              </w:rPr>
              <w:t>Доходы бюджета города Каргата на плановый период 2026-2027 годов</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rFonts w:asciiTheme="minorHAnsi" w:eastAsiaTheme="minorHAnsi" w:hAnsiTheme="minorHAnsi"/>
                <w:sz w:val="22"/>
                <w:szCs w:val="22"/>
                <w:lang w:eastAsia="en-US"/>
              </w:rPr>
            </w:pPr>
          </w:p>
        </w:tc>
      </w:tr>
      <w:tr w:rsidR="00E46748" w:rsidTr="00E46748">
        <w:trPr>
          <w:trHeight w:val="499"/>
          <w:jc w:val="center"/>
        </w:trPr>
        <w:tc>
          <w:tcPr>
            <w:tcW w:w="2263" w:type="dxa"/>
            <w:tcBorders>
              <w:top w:val="single" w:sz="4" w:space="0" w:color="auto"/>
              <w:left w:val="single" w:sz="4" w:space="0" w:color="auto"/>
              <w:bottom w:val="single" w:sz="4" w:space="0" w:color="auto"/>
              <w:right w:val="single" w:sz="4" w:space="0" w:color="auto"/>
            </w:tcBorders>
            <w:noWrap/>
            <w:hideMark/>
          </w:tcPr>
          <w:p w:rsidR="00E46748" w:rsidRDefault="00E46748">
            <w:pPr>
              <w:rPr>
                <w:rFonts w:asciiTheme="minorHAnsi" w:eastAsiaTheme="minorHAnsi" w:hAnsiTheme="minorHAnsi"/>
                <w:sz w:val="22"/>
                <w:szCs w:val="22"/>
                <w:lang w:eastAsia="en-US"/>
              </w:rPr>
            </w:pPr>
          </w:p>
        </w:tc>
        <w:tc>
          <w:tcPr>
            <w:tcW w:w="4962" w:type="dxa"/>
            <w:tcBorders>
              <w:top w:val="single" w:sz="4" w:space="0" w:color="auto"/>
              <w:left w:val="single" w:sz="4" w:space="0" w:color="auto"/>
              <w:bottom w:val="single" w:sz="4" w:space="0" w:color="auto"/>
              <w:right w:val="single" w:sz="4" w:space="0" w:color="auto"/>
            </w:tcBorders>
            <w:noWrap/>
            <w:hideMark/>
          </w:tcPr>
          <w:p w:rsidR="00E46748" w:rsidRDefault="00E46748">
            <w:pPr>
              <w:jc w:val="right"/>
              <w:rPr>
                <w:sz w:val="22"/>
                <w:szCs w:val="22"/>
                <w:lang w:eastAsia="en-US"/>
              </w:rPr>
            </w:pPr>
            <w:r>
              <w:rPr>
                <w:sz w:val="22"/>
                <w:szCs w:val="22"/>
                <w:lang w:eastAsia="en-US"/>
              </w:rPr>
              <w:t>Таблица 2</w:t>
            </w:r>
          </w:p>
        </w:tc>
        <w:tc>
          <w:tcPr>
            <w:tcW w:w="1203" w:type="dxa"/>
            <w:tcBorders>
              <w:top w:val="single" w:sz="4" w:space="0" w:color="auto"/>
              <w:left w:val="single" w:sz="4" w:space="0" w:color="auto"/>
              <w:bottom w:val="single" w:sz="4" w:space="0" w:color="auto"/>
              <w:right w:val="single" w:sz="4" w:space="0" w:color="auto"/>
            </w:tcBorders>
            <w:noWrap/>
            <w:hideMark/>
          </w:tcPr>
          <w:p w:rsidR="00E46748" w:rsidRDefault="00E46748">
            <w:pPr>
              <w:rPr>
                <w:rFonts w:asciiTheme="minorHAnsi" w:eastAsiaTheme="minorHAnsi" w:hAnsiTheme="minorHAnsi"/>
                <w:sz w:val="22"/>
                <w:szCs w:val="22"/>
                <w:lang w:eastAsia="en-US"/>
              </w:rPr>
            </w:pPr>
          </w:p>
        </w:tc>
        <w:tc>
          <w:tcPr>
            <w:tcW w:w="1206" w:type="dxa"/>
            <w:tcBorders>
              <w:top w:val="single" w:sz="4" w:space="0" w:color="auto"/>
              <w:left w:val="single" w:sz="4" w:space="0" w:color="auto"/>
              <w:bottom w:val="single" w:sz="4" w:space="0" w:color="auto"/>
              <w:right w:val="single" w:sz="4" w:space="0" w:color="auto"/>
            </w:tcBorders>
            <w:noWrap/>
            <w:hideMark/>
          </w:tcPr>
          <w:p w:rsidR="00E46748" w:rsidRDefault="00E46748">
            <w:pPr>
              <w:rPr>
                <w:rFonts w:asciiTheme="minorHAnsi" w:eastAsiaTheme="minorHAnsi" w:hAnsiTheme="minorHAnsi"/>
                <w:sz w:val="22"/>
                <w:szCs w:val="22"/>
                <w:lang w:eastAsia="en-US"/>
              </w:rPr>
            </w:pPr>
          </w:p>
        </w:tc>
      </w:tr>
      <w:tr w:rsidR="00E46748" w:rsidTr="00E46748">
        <w:trPr>
          <w:trHeight w:val="811"/>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iCs/>
                <w:sz w:val="22"/>
                <w:szCs w:val="22"/>
                <w:lang w:eastAsia="en-US"/>
              </w:rPr>
            </w:pPr>
            <w:r>
              <w:rPr>
                <w:iCs/>
                <w:sz w:val="22"/>
                <w:szCs w:val="22"/>
                <w:lang w:eastAsia="en-US"/>
              </w:rPr>
              <w:t>Код дохода по бюджетной классификации</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iCs/>
                <w:sz w:val="22"/>
                <w:szCs w:val="22"/>
                <w:lang w:eastAsia="en-US"/>
              </w:rPr>
            </w:pPr>
            <w:proofErr w:type="gramStart"/>
            <w:r>
              <w:rPr>
                <w:iCs/>
                <w:sz w:val="22"/>
                <w:szCs w:val="22"/>
                <w:lang w:eastAsia="en-US"/>
              </w:rPr>
              <w:t>Наименование групп, подгрупп, статей, подстатей, элементов, программ, кодов экономической классификации доходов</w:t>
            </w:r>
            <w:proofErr w:type="gramEnd"/>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iCs/>
                <w:sz w:val="22"/>
                <w:szCs w:val="22"/>
                <w:lang w:eastAsia="en-US"/>
              </w:rPr>
            </w:pPr>
            <w:r>
              <w:rPr>
                <w:iCs/>
                <w:sz w:val="22"/>
                <w:szCs w:val="22"/>
                <w:lang w:eastAsia="en-US"/>
              </w:rPr>
              <w:t>Плановый период 2026 года</w:t>
            </w:r>
          </w:p>
          <w:p w:rsidR="00E46748" w:rsidRDefault="00E46748">
            <w:pPr>
              <w:rPr>
                <w:iCs/>
                <w:sz w:val="22"/>
                <w:szCs w:val="22"/>
                <w:lang w:eastAsia="en-US"/>
              </w:rPr>
            </w:pPr>
            <w:r>
              <w:rPr>
                <w:iCs/>
                <w:sz w:val="22"/>
                <w:szCs w:val="22"/>
                <w:lang w:eastAsia="en-US"/>
              </w:rPr>
              <w:t xml:space="preserve"> тыс. руб.</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iCs/>
                <w:sz w:val="22"/>
                <w:szCs w:val="22"/>
                <w:lang w:eastAsia="en-US"/>
              </w:rPr>
            </w:pPr>
            <w:r>
              <w:rPr>
                <w:iCs/>
                <w:sz w:val="22"/>
                <w:szCs w:val="22"/>
                <w:lang w:eastAsia="en-US"/>
              </w:rPr>
              <w:t>Плановый период 2027 года тыс. руб.</w:t>
            </w:r>
          </w:p>
        </w:tc>
      </w:tr>
      <w:tr w:rsidR="00E46748" w:rsidTr="00E46748">
        <w:trPr>
          <w:trHeight w:val="315"/>
          <w:jc w:val="center"/>
        </w:trPr>
        <w:tc>
          <w:tcPr>
            <w:tcW w:w="2263" w:type="dxa"/>
            <w:tcBorders>
              <w:top w:val="single" w:sz="4" w:space="0" w:color="auto"/>
              <w:left w:val="single" w:sz="4" w:space="0" w:color="auto"/>
              <w:bottom w:val="single" w:sz="4" w:space="0" w:color="auto"/>
              <w:right w:val="single" w:sz="4" w:space="0" w:color="auto"/>
            </w:tcBorders>
            <w:noWrap/>
            <w:hideMark/>
          </w:tcPr>
          <w:p w:rsidR="00E46748" w:rsidRDefault="00E46748">
            <w:pPr>
              <w:rPr>
                <w:sz w:val="22"/>
                <w:szCs w:val="22"/>
                <w:lang w:eastAsia="en-US"/>
              </w:rPr>
            </w:pPr>
            <w:r>
              <w:rPr>
                <w:sz w:val="22"/>
                <w:szCs w:val="22"/>
                <w:lang w:eastAsia="en-US"/>
              </w:rPr>
              <w:t>182 101 02000 01 0000 110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Налог на доходы физических лиц</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19 875 100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20 789 300</w:t>
            </w:r>
          </w:p>
        </w:tc>
      </w:tr>
      <w:tr w:rsidR="00E46748" w:rsidTr="00E46748">
        <w:trPr>
          <w:trHeight w:val="315"/>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182 105 03000 01 0000 110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Единый сельскохозяйственный налог</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200 000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200 000</w:t>
            </w:r>
          </w:p>
        </w:tc>
      </w:tr>
      <w:tr w:rsidR="00E46748" w:rsidTr="00E46748">
        <w:trPr>
          <w:trHeight w:val="915"/>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182 106 01030 13 0000 110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1 734 500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1 907 900</w:t>
            </w:r>
          </w:p>
        </w:tc>
      </w:tr>
      <w:tr w:rsidR="00E46748" w:rsidTr="00E46748">
        <w:trPr>
          <w:trHeight w:val="703"/>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182 106 06033 13 0000 110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Земельный налог с организаций, обладающих земельным участком, расположенным в границах городских  поселений</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3 810 700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3 810 700</w:t>
            </w:r>
          </w:p>
        </w:tc>
      </w:tr>
      <w:tr w:rsidR="00E46748" w:rsidTr="00E46748">
        <w:trPr>
          <w:trHeight w:val="758"/>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182 106 06043 13 0000 110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Земельный налог с физических лиц, обладающих земельным участком, расположенным в границах  городских  поселений</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1 378 400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1 378 400</w:t>
            </w:r>
          </w:p>
        </w:tc>
      </w:tr>
      <w:tr w:rsidR="00E46748" w:rsidTr="00E46748">
        <w:trPr>
          <w:trHeight w:val="921"/>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100 103 02230 01 0000 110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4 395 700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6 053 600</w:t>
            </w:r>
          </w:p>
        </w:tc>
      </w:tr>
      <w:tr w:rsidR="00E46748" w:rsidTr="00E46748">
        <w:trPr>
          <w:trHeight w:val="1277"/>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100 103 02240 01 0000 110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Доходы от уплаты акцизов на моторные масла для дизельных и (или) карбюраторных (</w:t>
            </w:r>
            <w:proofErr w:type="spellStart"/>
            <w:r>
              <w:rPr>
                <w:sz w:val="22"/>
                <w:szCs w:val="22"/>
                <w:lang w:eastAsia="en-US"/>
              </w:rPr>
              <w:t>инжекторных</w:t>
            </w:r>
            <w:proofErr w:type="spellEnd"/>
            <w:r>
              <w:rPr>
                <w:sz w:val="22"/>
                <w:szCs w:val="22"/>
                <w:lang w:eastAsia="en-US"/>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roofErr w:type="spellStart"/>
            <w:r>
              <w:rPr>
                <w:sz w:val="22"/>
                <w:szCs w:val="22"/>
                <w:lang w:eastAsia="en-US"/>
              </w:rPr>
              <w:t>отч</w:t>
            </w:r>
            <w:proofErr w:type="spellEnd"/>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20 300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27 900</w:t>
            </w:r>
          </w:p>
        </w:tc>
      </w:tr>
      <w:tr w:rsidR="00E46748" w:rsidTr="00E46748">
        <w:trPr>
          <w:trHeight w:val="1128"/>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100 103 02250 01 0000 110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4 374 100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6 028 800</w:t>
            </w:r>
          </w:p>
        </w:tc>
      </w:tr>
      <w:tr w:rsidR="00E46748" w:rsidTr="00E46748">
        <w:trPr>
          <w:trHeight w:val="1130"/>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lastRenderedPageBreak/>
              <w:t>100 103 02260 01 0000 110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- 435 100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-577 300</w:t>
            </w:r>
          </w:p>
        </w:tc>
      </w:tr>
      <w:tr w:rsidR="00E46748" w:rsidTr="00E46748">
        <w:trPr>
          <w:trHeight w:val="315"/>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 </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Всего налоговых доходов</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35 353 700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39 619 300</w:t>
            </w:r>
          </w:p>
        </w:tc>
      </w:tr>
      <w:tr w:rsidR="00E46748" w:rsidTr="00E46748">
        <w:trPr>
          <w:trHeight w:val="1077"/>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290 111 05013 13 0000 120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участков</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370 600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370 600</w:t>
            </w:r>
          </w:p>
        </w:tc>
      </w:tr>
      <w:tr w:rsidR="00E46748" w:rsidTr="00E46748">
        <w:trPr>
          <w:trHeight w:val="1122"/>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291 111 05035 13 0000 120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1 415 300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1415 300</w:t>
            </w:r>
          </w:p>
        </w:tc>
      </w:tr>
      <w:tr w:rsidR="00E46748" w:rsidTr="00E46748">
        <w:trPr>
          <w:trHeight w:val="1575"/>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291 111 09045 13 0000 120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396 500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396 500</w:t>
            </w:r>
          </w:p>
        </w:tc>
      </w:tr>
      <w:tr w:rsidR="00E46748" w:rsidTr="00E46748">
        <w:trPr>
          <w:trHeight w:val="885"/>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291 113 01995 13 0000 130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Прочие доходы от оказания платных услуг (работ) получателями средств бюджетов городских поселений</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293 400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320 700</w:t>
            </w:r>
          </w:p>
        </w:tc>
      </w:tr>
      <w:tr w:rsidR="00E46748" w:rsidTr="00E46748">
        <w:trPr>
          <w:trHeight w:val="1050"/>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291 114 06013 13 0000 430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290 800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290 800</w:t>
            </w:r>
          </w:p>
        </w:tc>
      </w:tr>
      <w:tr w:rsidR="00E46748" w:rsidTr="00E46748">
        <w:trPr>
          <w:trHeight w:val="315"/>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 </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Всего неналоговых доходов</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2 766 600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2 793 900</w:t>
            </w:r>
          </w:p>
        </w:tc>
      </w:tr>
      <w:tr w:rsidR="00E46748" w:rsidTr="00E46748">
        <w:trPr>
          <w:trHeight w:val="315"/>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 </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Всего собственных доходов</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38 120 300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42 413 200</w:t>
            </w:r>
          </w:p>
        </w:tc>
      </w:tr>
      <w:tr w:rsidR="00E46748" w:rsidTr="00E46748">
        <w:trPr>
          <w:trHeight w:val="615"/>
          <w:jc w:val="center"/>
        </w:trPr>
        <w:tc>
          <w:tcPr>
            <w:tcW w:w="2263" w:type="dxa"/>
            <w:tcBorders>
              <w:top w:val="single" w:sz="4" w:space="0" w:color="auto"/>
              <w:left w:val="single" w:sz="4" w:space="0" w:color="auto"/>
              <w:bottom w:val="single" w:sz="4" w:space="0" w:color="auto"/>
              <w:right w:val="single" w:sz="4" w:space="0" w:color="auto"/>
            </w:tcBorders>
            <w:noWrap/>
            <w:hideMark/>
          </w:tcPr>
          <w:p w:rsidR="00E46748" w:rsidRDefault="00E46748">
            <w:pPr>
              <w:rPr>
                <w:sz w:val="22"/>
                <w:szCs w:val="22"/>
                <w:lang w:eastAsia="en-US"/>
              </w:rPr>
            </w:pPr>
            <w:r>
              <w:rPr>
                <w:sz w:val="22"/>
                <w:szCs w:val="22"/>
                <w:lang w:eastAsia="en-US"/>
              </w:rPr>
              <w:t>291 202 16 001130000150</w:t>
            </w:r>
          </w:p>
        </w:tc>
        <w:tc>
          <w:tcPr>
            <w:tcW w:w="4962" w:type="dxa"/>
            <w:tcBorders>
              <w:top w:val="nil"/>
              <w:left w:val="nil"/>
              <w:bottom w:val="single" w:sz="4" w:space="0" w:color="auto"/>
              <w:right w:val="single" w:sz="4" w:space="0" w:color="auto"/>
            </w:tcBorders>
            <w:hideMark/>
          </w:tcPr>
          <w:p w:rsidR="00E46748" w:rsidRDefault="00E46748">
            <w:pPr>
              <w:rPr>
                <w:sz w:val="22"/>
                <w:szCs w:val="22"/>
                <w:lang w:eastAsia="en-US"/>
              </w:rPr>
            </w:pPr>
            <w:r>
              <w:rPr>
                <w:sz w:val="22"/>
                <w:szCs w:val="22"/>
                <w:lang w:eastAsia="en-US"/>
              </w:rPr>
              <w:t>Дотации бюджетам городских поселений на выравнивание бюджетной обеспеченности из бюджетов муниципальных районов</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14 848 000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16 095 800</w:t>
            </w:r>
          </w:p>
        </w:tc>
      </w:tr>
      <w:tr w:rsidR="00E46748" w:rsidTr="00E46748">
        <w:trPr>
          <w:trHeight w:val="615"/>
          <w:jc w:val="center"/>
        </w:trPr>
        <w:tc>
          <w:tcPr>
            <w:tcW w:w="2263" w:type="dxa"/>
            <w:tcBorders>
              <w:top w:val="single" w:sz="4" w:space="0" w:color="auto"/>
              <w:left w:val="single" w:sz="4" w:space="0" w:color="auto"/>
              <w:bottom w:val="single" w:sz="4" w:space="0" w:color="auto"/>
              <w:right w:val="single" w:sz="4" w:space="0" w:color="auto"/>
            </w:tcBorders>
            <w:noWrap/>
            <w:vAlign w:val="bottom"/>
            <w:hideMark/>
          </w:tcPr>
          <w:p w:rsidR="00E46748" w:rsidRDefault="00E46748">
            <w:pPr>
              <w:rPr>
                <w:sz w:val="22"/>
                <w:szCs w:val="22"/>
                <w:lang w:eastAsia="en-US"/>
              </w:rPr>
            </w:pPr>
            <w:r>
              <w:rPr>
                <w:sz w:val="22"/>
                <w:szCs w:val="22"/>
                <w:lang w:eastAsia="en-US"/>
              </w:rPr>
              <w:t>291 202 29999 13 0000 150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Прочие субсидии бюджетам городских поселений</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19 213 300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19 213 300</w:t>
            </w:r>
          </w:p>
        </w:tc>
      </w:tr>
      <w:tr w:rsidR="00E46748" w:rsidTr="00E46748">
        <w:trPr>
          <w:trHeight w:val="930"/>
          <w:jc w:val="center"/>
        </w:trPr>
        <w:tc>
          <w:tcPr>
            <w:tcW w:w="2263" w:type="dxa"/>
            <w:tcBorders>
              <w:top w:val="single" w:sz="4" w:space="0" w:color="auto"/>
              <w:left w:val="single" w:sz="4" w:space="0" w:color="auto"/>
              <w:bottom w:val="single" w:sz="4" w:space="0" w:color="auto"/>
              <w:right w:val="single" w:sz="4" w:space="0" w:color="auto"/>
            </w:tcBorders>
            <w:noWrap/>
            <w:hideMark/>
          </w:tcPr>
          <w:p w:rsidR="00E46748" w:rsidRDefault="00E46748">
            <w:pPr>
              <w:rPr>
                <w:sz w:val="22"/>
                <w:szCs w:val="22"/>
                <w:lang w:eastAsia="en-US"/>
              </w:rPr>
            </w:pPr>
            <w:r>
              <w:rPr>
                <w:sz w:val="22"/>
                <w:szCs w:val="22"/>
                <w:lang w:eastAsia="en-US"/>
              </w:rPr>
              <w:t>291 202 25555 13 0000 150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Субсидии бюджетам городских поселений на реализацию программ формирования современной городской среды</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rFonts w:asciiTheme="minorHAnsi" w:eastAsiaTheme="minorHAnsi" w:hAnsiTheme="minorHAnsi"/>
                <w:sz w:val="22"/>
                <w:szCs w:val="22"/>
                <w:lang w:eastAsia="en-US"/>
              </w:rPr>
            </w:pP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rFonts w:asciiTheme="minorHAnsi" w:eastAsiaTheme="minorHAnsi" w:hAnsiTheme="minorHAnsi"/>
                <w:sz w:val="22"/>
                <w:szCs w:val="22"/>
                <w:lang w:eastAsia="en-US"/>
              </w:rPr>
            </w:pPr>
          </w:p>
        </w:tc>
      </w:tr>
      <w:tr w:rsidR="00E46748" w:rsidTr="00E46748">
        <w:trPr>
          <w:trHeight w:val="750"/>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291 202 25243 13 0000 150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Субсидия на строительство и реконструкцию (модернизацию</w:t>
            </w:r>
            <w:proofErr w:type="gramStart"/>
            <w:r>
              <w:rPr>
                <w:sz w:val="22"/>
                <w:szCs w:val="22"/>
                <w:lang w:eastAsia="en-US"/>
              </w:rPr>
              <w:t>)о</w:t>
            </w:r>
            <w:proofErr w:type="gramEnd"/>
            <w:r>
              <w:rPr>
                <w:sz w:val="22"/>
                <w:szCs w:val="22"/>
                <w:lang w:eastAsia="en-US"/>
              </w:rPr>
              <w:t>бъектов питьевого водоснабжения</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132 011 600</w:t>
            </w:r>
          </w:p>
        </w:tc>
        <w:tc>
          <w:tcPr>
            <w:tcW w:w="1206" w:type="dxa"/>
            <w:tcBorders>
              <w:top w:val="single" w:sz="4" w:space="0" w:color="auto"/>
              <w:left w:val="single" w:sz="4" w:space="0" w:color="auto"/>
              <w:bottom w:val="single" w:sz="4" w:space="0" w:color="auto"/>
              <w:right w:val="single" w:sz="4" w:space="0" w:color="auto"/>
            </w:tcBorders>
          </w:tcPr>
          <w:p w:rsidR="00E46748" w:rsidRDefault="00E46748">
            <w:pPr>
              <w:rPr>
                <w:sz w:val="22"/>
                <w:szCs w:val="22"/>
                <w:lang w:eastAsia="en-US"/>
              </w:rPr>
            </w:pPr>
          </w:p>
        </w:tc>
      </w:tr>
      <w:tr w:rsidR="00E46748" w:rsidTr="00E46748">
        <w:trPr>
          <w:trHeight w:val="750"/>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291 202 30024 13 0000 150</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Субвенции бюджетам городских поселений на выполнение передаваемых полномочий субъектов Российской Федерации</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110,0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110,0</w:t>
            </w:r>
          </w:p>
        </w:tc>
      </w:tr>
      <w:tr w:rsidR="00E46748" w:rsidTr="00E46748">
        <w:trPr>
          <w:trHeight w:val="315"/>
          <w:jc w:val="center"/>
        </w:trPr>
        <w:tc>
          <w:tcPr>
            <w:tcW w:w="226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 </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 xml:space="preserve">Всего поступлений от других бюджетов </w:t>
            </w:r>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166 073 010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35 309 210</w:t>
            </w:r>
          </w:p>
        </w:tc>
      </w:tr>
      <w:tr w:rsidR="00E46748" w:rsidTr="00E46748">
        <w:trPr>
          <w:trHeight w:val="402"/>
          <w:jc w:val="center"/>
        </w:trPr>
        <w:tc>
          <w:tcPr>
            <w:tcW w:w="2263" w:type="dxa"/>
            <w:tcBorders>
              <w:top w:val="single" w:sz="4" w:space="0" w:color="auto"/>
              <w:left w:val="single" w:sz="4" w:space="0" w:color="auto"/>
              <w:bottom w:val="single" w:sz="4" w:space="0" w:color="auto"/>
              <w:right w:val="single" w:sz="4" w:space="0" w:color="auto"/>
            </w:tcBorders>
            <w:noWrap/>
            <w:hideMark/>
          </w:tcPr>
          <w:p w:rsidR="00E46748" w:rsidRDefault="00E46748">
            <w:pPr>
              <w:rPr>
                <w:sz w:val="22"/>
                <w:szCs w:val="22"/>
                <w:lang w:eastAsia="en-US"/>
              </w:rPr>
            </w:pPr>
            <w:r>
              <w:rPr>
                <w:sz w:val="22"/>
                <w:szCs w:val="22"/>
                <w:lang w:eastAsia="en-US"/>
              </w:rPr>
              <w:t> </w:t>
            </w:r>
          </w:p>
        </w:tc>
        <w:tc>
          <w:tcPr>
            <w:tcW w:w="4962"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И Т О Г О</w:t>
            </w:r>
            <w:proofErr w:type="gramStart"/>
            <w:r>
              <w:rPr>
                <w:sz w:val="22"/>
                <w:szCs w:val="22"/>
                <w:lang w:eastAsia="en-US"/>
              </w:rPr>
              <w:t xml:space="preserve"> :</w:t>
            </w:r>
            <w:proofErr w:type="gramEnd"/>
          </w:p>
        </w:tc>
        <w:tc>
          <w:tcPr>
            <w:tcW w:w="1203"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t xml:space="preserve">204  193 </w:t>
            </w:r>
            <w:r>
              <w:rPr>
                <w:sz w:val="22"/>
                <w:szCs w:val="22"/>
                <w:lang w:eastAsia="en-US"/>
              </w:rPr>
              <w:lastRenderedPageBreak/>
              <w:t>310</w:t>
            </w:r>
          </w:p>
        </w:tc>
        <w:tc>
          <w:tcPr>
            <w:tcW w:w="1206" w:type="dxa"/>
            <w:tcBorders>
              <w:top w:val="single" w:sz="4" w:space="0" w:color="auto"/>
              <w:left w:val="single" w:sz="4" w:space="0" w:color="auto"/>
              <w:bottom w:val="single" w:sz="4" w:space="0" w:color="auto"/>
              <w:right w:val="single" w:sz="4" w:space="0" w:color="auto"/>
            </w:tcBorders>
            <w:hideMark/>
          </w:tcPr>
          <w:p w:rsidR="00E46748" w:rsidRDefault="00E46748">
            <w:pPr>
              <w:rPr>
                <w:sz w:val="22"/>
                <w:szCs w:val="22"/>
                <w:lang w:eastAsia="en-US"/>
              </w:rPr>
            </w:pPr>
            <w:r>
              <w:rPr>
                <w:sz w:val="22"/>
                <w:szCs w:val="22"/>
                <w:lang w:eastAsia="en-US"/>
              </w:rPr>
              <w:lastRenderedPageBreak/>
              <w:t xml:space="preserve">77 722 </w:t>
            </w:r>
            <w:r>
              <w:rPr>
                <w:sz w:val="22"/>
                <w:szCs w:val="22"/>
                <w:lang w:eastAsia="en-US"/>
              </w:rPr>
              <w:lastRenderedPageBreak/>
              <w:t>410</w:t>
            </w:r>
          </w:p>
        </w:tc>
      </w:tr>
    </w:tbl>
    <w:p w:rsidR="00E46748" w:rsidRDefault="00E46748" w:rsidP="00E46748">
      <w:pPr>
        <w:rPr>
          <w:rFonts w:eastAsia="Calibri"/>
          <w:sz w:val="22"/>
          <w:szCs w:val="22"/>
        </w:rPr>
      </w:pPr>
    </w:p>
    <w:p w:rsidR="00E46748" w:rsidRDefault="00E46748" w:rsidP="00E46748">
      <w:pPr>
        <w:rPr>
          <w:rFonts w:eastAsia="Calibri"/>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r>
        <w:rPr>
          <w:sz w:val="22"/>
          <w:szCs w:val="22"/>
        </w:rPr>
        <w:t xml:space="preserve">                                                                                                                                                                                                                                                                                         Приложение 2</w:t>
      </w:r>
    </w:p>
    <w:p w:rsidR="00E46748" w:rsidRDefault="00E46748" w:rsidP="00E46748">
      <w:pPr>
        <w:jc w:val="right"/>
        <w:rPr>
          <w:sz w:val="22"/>
          <w:szCs w:val="22"/>
        </w:rPr>
      </w:pPr>
      <w:r>
        <w:rPr>
          <w:sz w:val="22"/>
          <w:szCs w:val="22"/>
        </w:rPr>
        <w:t xml:space="preserve">                                                                           К решению сессии Совета депутатов </w:t>
      </w:r>
    </w:p>
    <w:p w:rsidR="00E46748" w:rsidRDefault="00E46748" w:rsidP="00E46748">
      <w:pPr>
        <w:jc w:val="right"/>
        <w:rPr>
          <w:sz w:val="22"/>
          <w:szCs w:val="22"/>
        </w:rPr>
      </w:pPr>
      <w:r>
        <w:rPr>
          <w:sz w:val="22"/>
          <w:szCs w:val="22"/>
        </w:rPr>
        <w:t>города Каргата</w:t>
      </w:r>
    </w:p>
    <w:p w:rsidR="00E46748" w:rsidRDefault="00E46748" w:rsidP="00E46748">
      <w:pPr>
        <w:jc w:val="right"/>
        <w:rPr>
          <w:sz w:val="22"/>
          <w:szCs w:val="22"/>
        </w:rPr>
      </w:pPr>
      <w:r>
        <w:rPr>
          <w:sz w:val="22"/>
          <w:szCs w:val="22"/>
        </w:rPr>
        <w:t xml:space="preserve">                                                                                                                                       </w:t>
      </w:r>
    </w:p>
    <w:p w:rsidR="00E46748" w:rsidRDefault="00E46748" w:rsidP="00E46748">
      <w:pPr>
        <w:ind w:left="-284" w:firstLine="284"/>
        <w:jc w:val="right"/>
        <w:rPr>
          <w:sz w:val="22"/>
          <w:szCs w:val="22"/>
        </w:rPr>
      </w:pPr>
      <w:r>
        <w:rPr>
          <w:sz w:val="22"/>
          <w:szCs w:val="22"/>
        </w:rPr>
        <w:t xml:space="preserve">                                                                                                                        №         </w:t>
      </w:r>
      <w:proofErr w:type="gramStart"/>
      <w:r>
        <w:rPr>
          <w:sz w:val="22"/>
          <w:szCs w:val="22"/>
        </w:rPr>
        <w:t>от</w:t>
      </w:r>
      <w:proofErr w:type="gramEnd"/>
      <w:r>
        <w:rPr>
          <w:sz w:val="22"/>
          <w:szCs w:val="22"/>
        </w:rPr>
        <w:t xml:space="preserve">   «        »             </w:t>
      </w:r>
      <w:r>
        <w:rPr>
          <w:rFonts w:eastAsia="Calibri"/>
          <w:sz w:val="22"/>
          <w:szCs w:val="22"/>
        </w:rPr>
        <w:t xml:space="preserve">                                                                                                                                                                                        Таблица 1</w:t>
      </w:r>
    </w:p>
    <w:tbl>
      <w:tblPr>
        <w:tblW w:w="9923" w:type="dxa"/>
        <w:tblLook w:val="04A0" w:firstRow="1" w:lastRow="0" w:firstColumn="1" w:lastColumn="0" w:noHBand="0" w:noVBand="1"/>
      </w:tblPr>
      <w:tblGrid>
        <w:gridCol w:w="9923"/>
      </w:tblGrid>
      <w:tr w:rsidR="00E46748" w:rsidTr="00E46748">
        <w:trPr>
          <w:trHeight w:val="960"/>
        </w:trPr>
        <w:tc>
          <w:tcPr>
            <w:tcW w:w="9923" w:type="dxa"/>
            <w:hideMark/>
          </w:tcPr>
          <w:p w:rsidR="00E46748" w:rsidRDefault="00E46748">
            <w:pPr>
              <w:spacing w:line="256" w:lineRule="auto"/>
              <w:rPr>
                <w:bCs/>
                <w:sz w:val="22"/>
                <w:szCs w:val="22"/>
                <w:lang w:eastAsia="en-US"/>
              </w:rPr>
            </w:pPr>
            <w:r>
              <w:rPr>
                <w:bCs/>
                <w:sz w:val="22"/>
                <w:szCs w:val="22"/>
                <w:lang w:eastAsia="en-US"/>
              </w:rPr>
              <w:t>Распределение бюджетных ассигнований по разделам, подразделам, целевым статьям (муниципальным программ и непрограммным направлениям деятельности) группам и подгруппам видов расходов на 2025 год и плановый период 2026 и 2027 годов</w:t>
            </w:r>
          </w:p>
        </w:tc>
      </w:tr>
    </w:tbl>
    <w:p w:rsidR="00E46748" w:rsidRDefault="00E46748" w:rsidP="00E46748">
      <w:pPr>
        <w:tabs>
          <w:tab w:val="right" w:pos="10206"/>
        </w:tabs>
        <w:rPr>
          <w:sz w:val="22"/>
          <w:szCs w:val="22"/>
        </w:rPr>
      </w:pPr>
    </w:p>
    <w:p w:rsidR="00E46748" w:rsidRDefault="00E46748" w:rsidP="00E46748">
      <w:pPr>
        <w:tabs>
          <w:tab w:val="right" w:pos="10206"/>
        </w:tabs>
        <w:rPr>
          <w:sz w:val="22"/>
          <w:szCs w:val="22"/>
        </w:rPr>
      </w:pPr>
    </w:p>
    <w:tbl>
      <w:tblPr>
        <w:tblW w:w="9776" w:type="dxa"/>
        <w:tblLook w:val="04A0" w:firstRow="1" w:lastRow="0" w:firstColumn="1" w:lastColumn="0" w:noHBand="0" w:noVBand="1"/>
      </w:tblPr>
      <w:tblGrid>
        <w:gridCol w:w="3582"/>
        <w:gridCol w:w="696"/>
        <w:gridCol w:w="582"/>
        <w:gridCol w:w="1623"/>
        <w:gridCol w:w="620"/>
        <w:gridCol w:w="2673"/>
      </w:tblGrid>
      <w:tr w:rsidR="00E46748" w:rsidTr="00E46748">
        <w:trPr>
          <w:trHeight w:val="375"/>
        </w:trPr>
        <w:tc>
          <w:tcPr>
            <w:tcW w:w="3582"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Наименование</w:t>
            </w:r>
          </w:p>
        </w:tc>
        <w:tc>
          <w:tcPr>
            <w:tcW w:w="696"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РЗ</w:t>
            </w:r>
          </w:p>
        </w:tc>
        <w:tc>
          <w:tcPr>
            <w:tcW w:w="582"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proofErr w:type="gramStart"/>
            <w:r>
              <w:rPr>
                <w:sz w:val="22"/>
                <w:szCs w:val="22"/>
                <w:lang w:eastAsia="en-US"/>
              </w:rPr>
              <w:t>ПР</w:t>
            </w:r>
            <w:proofErr w:type="gramEnd"/>
          </w:p>
        </w:tc>
        <w:tc>
          <w:tcPr>
            <w:tcW w:w="1623"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ЦСР</w:t>
            </w:r>
          </w:p>
        </w:tc>
        <w:tc>
          <w:tcPr>
            <w:tcW w:w="620" w:type="dxa"/>
            <w:vMerge w:val="restart"/>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ВР</w:t>
            </w:r>
          </w:p>
        </w:tc>
        <w:tc>
          <w:tcPr>
            <w:tcW w:w="2673"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Сумма</w:t>
            </w:r>
          </w:p>
        </w:tc>
      </w:tr>
      <w:tr w:rsidR="00E46748" w:rsidTr="00E46748">
        <w:trPr>
          <w:trHeight w:val="509"/>
        </w:trPr>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2673" w:type="dxa"/>
            <w:vMerge w:val="restart"/>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2024 год</w:t>
            </w:r>
          </w:p>
        </w:tc>
      </w:tr>
      <w:tr w:rsidR="00E46748" w:rsidTr="00E46748">
        <w:trPr>
          <w:trHeight w:val="509"/>
        </w:trPr>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Администрация города Каргата Каргатского района Новосибирской области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252 302 050,20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ОБЩЕГОСУДАРСТВЕННЫЕ ВОПРОСЫ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23 116 027,78</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Функционирование высшего должностного лица субъекта Российской Федерации и муниципального образования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1 951 821,28</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1 951 821,28</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1 951 821,28</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Глава муниципального образования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88.0.01.01020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940 958,28</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88.0.01.01020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940 958,28</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Расходы на выплаты персоналу государственных (муниципальных) органов</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88.0.01.01020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940 958,28</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1 010 863,00</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1 010 863,00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1 010 863,00</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14 752 806,50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14 752 806,50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14 752 806,50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Исполнительно-распорядительный орган муниципального образования </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88.0.01.01040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10 846 696,50</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9 195 196,50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9 195 196,50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1 620 500,00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1 620 500,00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31 000,00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Уплата налогов, сборов и иных платежей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31 000,00</w:t>
            </w:r>
          </w:p>
        </w:tc>
      </w:tr>
      <w:tr w:rsidR="00E46748" w:rsidTr="00E46748">
        <w:trPr>
          <w:trHeight w:val="115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88.0.01.70190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88.0.01.70190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88.0.01.70190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3 906 000,00</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3 906 000,00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3 906 000,00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253 900,00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253 900,00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253 900,00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Контрольно-счетный орган муниципального образования </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88.0.01.01060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253 900,00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Межбюджетные трансферты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06</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88.0.01.01060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253 900,00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межбюджетные трансферты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06</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88.0.01.01060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253 900,00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Обеспечение проведения выборов и референдумов</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865 000,00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865 000,00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Проведение выборов и референдумов</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88.0.00.01070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865 000,00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88.0.00.01070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865 000,00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Специальные расходы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88.0.00.01070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880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865 000,00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Резервные фонды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Резервные фонды местных администраций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88.0.00.01110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Резервные средства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870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Другие общегосударственные вопросы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5 242 500,00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5 242 500,00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Прочие мероприятия, осуществляемые органами местного самоуправления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88.0.00.01170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5 242 500,00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5 077 500,00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5 077 500,00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165 000,00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165 000,00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НАЦИОНАЛЬНАЯ БЕЗОПАСНОСТЬ И ПРАВООХРАНИТЕЛЬНАЯ ДЕЯТЕЛЬНОСТЬ</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162 136,00</w:t>
            </w:r>
          </w:p>
        </w:tc>
      </w:tr>
      <w:tr w:rsidR="00E46748" w:rsidTr="00E46748">
        <w:trPr>
          <w:trHeight w:val="115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Защита населения и территории от чрезвычайных ситуаций природного и техногенного характера, пожарная безопасность</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162 136,00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162 136,00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88.0.00.03100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162 136,00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Межбюджетные трансферты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88.0.00.03100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162 136,00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межбюджетные трансферты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88.0.00.03100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162 136,00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НАЦИОНАЛЬНАЯ ЭКОНОМИКА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30 377 160,20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Транспорт</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6 294 291,00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6 294 291,00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Отдельные мероприятия в области автомобильного транспорта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88.0.00.04080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6 294 291,00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08</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88.0.00.04080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6 294 291,00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08</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88.0.00.04080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6 294 291,00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Дорожное хозяйство (дорожные фонды)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24 082 869,20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24 082 869,20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Текущее содержание дорог, находящихся в муниципальной собственности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88.0.00.04090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10 330 869,20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10 330 869,20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10 330 869,20</w:t>
            </w:r>
          </w:p>
        </w:tc>
      </w:tr>
      <w:tr w:rsidR="00E46748" w:rsidTr="00E46748">
        <w:trPr>
          <w:trHeight w:val="201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Расходы муниципального дорожного фонда, осуществляемые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88.0.00.70760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13 752 000,00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88.0.00.70760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13 752 000,00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88.0.00.70760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13 752 000,00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ЖИЛИЩНО-КОММУНАЛЬНОЕ ХОЗЯЙСТВО</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197 776 726,22</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Жилищное хозяйство</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1 168 972,50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1 168 972,50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Прочие мероприятия в области жилищного хозяйства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88.0.00.05110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1 168 972,50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1 168 972,50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Иные закупки товаров, работ и услуг для обеспечения государственных (муниципальных) </w:t>
            </w:r>
            <w:r>
              <w:rPr>
                <w:sz w:val="22"/>
                <w:szCs w:val="22"/>
                <w:lang w:eastAsia="en-US"/>
              </w:rPr>
              <w:lastRenderedPageBreak/>
              <w:t>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lastRenderedPageBreak/>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1 168 972,50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Коммунальное хозяйство</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151 229 180,00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Софинансирование на средства областного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77.0.00.00000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200 000,00</w:t>
            </w:r>
          </w:p>
        </w:tc>
      </w:tr>
      <w:tr w:rsidR="00E46748" w:rsidTr="00E46748">
        <w:trPr>
          <w:trHeight w:val="258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Софинансирование из бюджета муниципального образования на средства выделенные из областного бюджета  на реализацию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w:t>
            </w:r>
            <w:proofErr w:type="spellStart"/>
            <w:r>
              <w:rPr>
                <w:bCs/>
                <w:sz w:val="22"/>
                <w:szCs w:val="22"/>
                <w:lang w:eastAsia="en-US"/>
              </w:rPr>
              <w:t>Жилищно</w:t>
            </w:r>
            <w:proofErr w:type="spellEnd"/>
            <w:r>
              <w:rPr>
                <w:bCs/>
                <w:sz w:val="22"/>
                <w:szCs w:val="22"/>
                <w:lang w:eastAsia="en-US"/>
              </w:rPr>
              <w:t xml:space="preserve"> </w:t>
            </w:r>
            <w:proofErr w:type="gramStart"/>
            <w:r>
              <w:rPr>
                <w:bCs/>
                <w:sz w:val="22"/>
                <w:szCs w:val="22"/>
                <w:lang w:eastAsia="en-US"/>
              </w:rPr>
              <w:t>-к</w:t>
            </w:r>
            <w:proofErr w:type="gramEnd"/>
            <w:r>
              <w:rPr>
                <w:bCs/>
                <w:sz w:val="22"/>
                <w:szCs w:val="22"/>
                <w:lang w:eastAsia="en-US"/>
              </w:rPr>
              <w:t>оммунальное хозяйство Новосибирской области"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77.0.00.70490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200 000,00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77.0.00.70490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200 000,00</w:t>
            </w:r>
          </w:p>
        </w:tc>
      </w:tr>
      <w:tr w:rsidR="00E46748" w:rsidTr="00E46748">
        <w:trPr>
          <w:trHeight w:val="115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77.0.00.70490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810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200 000,00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151 029 180,00</w:t>
            </w:r>
          </w:p>
        </w:tc>
      </w:tr>
      <w:tr w:rsidR="00E46748" w:rsidTr="00E46748">
        <w:trPr>
          <w:trHeight w:val="172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w:t>
            </w:r>
            <w:proofErr w:type="spellStart"/>
            <w:r>
              <w:rPr>
                <w:bCs/>
                <w:sz w:val="22"/>
                <w:szCs w:val="22"/>
                <w:lang w:eastAsia="en-US"/>
              </w:rPr>
              <w:t>Жилищно</w:t>
            </w:r>
            <w:proofErr w:type="spellEnd"/>
            <w:r>
              <w:rPr>
                <w:bCs/>
                <w:sz w:val="22"/>
                <w:szCs w:val="22"/>
                <w:lang w:eastAsia="en-US"/>
              </w:rPr>
              <w:t xml:space="preserve"> </w:t>
            </w:r>
            <w:proofErr w:type="gramStart"/>
            <w:r>
              <w:rPr>
                <w:bCs/>
                <w:sz w:val="22"/>
                <w:szCs w:val="22"/>
                <w:lang w:eastAsia="en-US"/>
              </w:rPr>
              <w:t>-к</w:t>
            </w:r>
            <w:proofErr w:type="gramEnd"/>
            <w:r>
              <w:rPr>
                <w:bCs/>
                <w:sz w:val="22"/>
                <w:szCs w:val="22"/>
                <w:lang w:eastAsia="en-US"/>
              </w:rPr>
              <w:t>оммунальное хозяйство Новосибирской области"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88.0.00.70490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19 017 580,00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88.0.00.70490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19 017 580,00</w:t>
            </w:r>
          </w:p>
        </w:tc>
      </w:tr>
      <w:tr w:rsidR="00E46748" w:rsidTr="00E46748">
        <w:trPr>
          <w:trHeight w:val="115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88.0.00.70490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810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19 017 580,00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880F500000</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88.0.F5.00000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132 011 600,00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на строительство и реконструкцию (модернизацию) объектов питьевого водоснабжения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88.0.F5.52432</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132 011 600,00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Капитальные вложения в объекты государственной (муниципальной) собственности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88.0.F5.52432</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400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132 011 600,00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Бюджетные инвестиции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88.0.F5.52432</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410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132 011 600,00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Благоустройство</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1 000 000,00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1 000 000,00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Уличное освещение</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88.0.00.05030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1 000 000,00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88.0.00.05030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1 000 000,00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88.0.00.05030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1 000 000,00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Другие вопросы в области жилищно-коммунального хозяйства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44 378 573,72</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44 378 573,72</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Услуги благоустройства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28 394 502,50</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16 766 502,50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16 766 502,50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11 288 000,00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11 288 000,00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340 000,00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340 000,00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Парк отдыха города Каргата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88.0.00.05150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6 121 134,22</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4 198 667,42</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4 198 667,42</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1 697 466,80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1 697 466,80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225 000,00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225 000,00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9 862 937,00</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9 862 937,00</w:t>
            </w:r>
          </w:p>
        </w:tc>
      </w:tr>
      <w:tr w:rsidR="00E46748" w:rsidTr="00E46748">
        <w:trPr>
          <w:trHeight w:val="144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9 862 937,00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9 862 937,00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ОБРАЗОВАНИЕ</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160 000,00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Профессиональная подготовка, переподготовка и повышение квалификации</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160 000,00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Мероприятия по повышению квалификации и профессиональной переподготовке</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88.0.00.07050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160 000,00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88.0.00.07050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160 000,00</w:t>
            </w:r>
          </w:p>
        </w:tc>
      </w:tr>
      <w:tr w:rsidR="00E46748" w:rsidTr="00E46748">
        <w:trPr>
          <w:trHeight w:val="87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88.0.00.07050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СОЦИАЛЬНАЯ ПОЛИТИКА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Пенсионное обеспечение</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Публичные нормативные обязательства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88.0.02.00000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Доплаты к пенсиям муниципальных служащих</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88.0.02.10010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Социальное обеспечение и иные выплаты населению</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88.0.02.10010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710 000,00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Публичные нормативные социальные выплаты гражданам</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88.0.02.10010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310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710 000,00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8800</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Условно утвержденные расходы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8800088800</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88.0.00.99900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585"/>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Условно утвержденные расходы районного бюджета</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88.0.00.99990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88.0.00.99990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000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E46748">
        <w:trPr>
          <w:trHeight w:val="330"/>
        </w:trPr>
        <w:tc>
          <w:tcPr>
            <w:tcW w:w="3582"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Специальные расходы</w:t>
            </w:r>
          </w:p>
        </w:tc>
        <w:tc>
          <w:tcPr>
            <w:tcW w:w="696"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16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88.0.00.99990</w:t>
            </w:r>
          </w:p>
        </w:tc>
        <w:tc>
          <w:tcPr>
            <w:tcW w:w="62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000</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E46748">
        <w:trPr>
          <w:trHeight w:val="255"/>
        </w:trPr>
        <w:tc>
          <w:tcPr>
            <w:tcW w:w="3582"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Итого расходов</w:t>
            </w:r>
          </w:p>
        </w:tc>
        <w:tc>
          <w:tcPr>
            <w:tcW w:w="696"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582"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1623"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620"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2673"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252 302 050,20</w:t>
            </w:r>
          </w:p>
        </w:tc>
      </w:tr>
    </w:tbl>
    <w:p w:rsidR="00E46748" w:rsidRDefault="00E46748" w:rsidP="00E46748">
      <w:pPr>
        <w:rPr>
          <w:sz w:val="22"/>
          <w:szCs w:val="22"/>
        </w:rPr>
      </w:pPr>
    </w:p>
    <w:p w:rsidR="00E46748" w:rsidRDefault="00E46748" w:rsidP="00E46748">
      <w:pPr>
        <w:rPr>
          <w:sz w:val="22"/>
          <w:szCs w:val="22"/>
        </w:rPr>
      </w:pPr>
    </w:p>
    <w:p w:rsidR="00E46748" w:rsidRDefault="00E46748" w:rsidP="00E46748">
      <w:pPr>
        <w:rPr>
          <w:sz w:val="22"/>
          <w:szCs w:val="22"/>
        </w:rPr>
      </w:pPr>
      <w:r>
        <w:rPr>
          <w:sz w:val="22"/>
          <w:szCs w:val="22"/>
        </w:rPr>
        <w:t xml:space="preserve">                                                                                                                                                 Приложение 2</w:t>
      </w:r>
    </w:p>
    <w:p w:rsidR="00E46748" w:rsidRDefault="00E46748" w:rsidP="00E46748">
      <w:pPr>
        <w:jc w:val="right"/>
        <w:rPr>
          <w:sz w:val="22"/>
          <w:szCs w:val="22"/>
        </w:rPr>
      </w:pPr>
      <w:r>
        <w:rPr>
          <w:sz w:val="22"/>
          <w:szCs w:val="22"/>
        </w:rPr>
        <w:t xml:space="preserve">                                                                          К решению сессии Совета депутатов </w:t>
      </w:r>
    </w:p>
    <w:p w:rsidR="00E46748" w:rsidRDefault="00E46748" w:rsidP="00E46748">
      <w:pPr>
        <w:jc w:val="right"/>
        <w:rPr>
          <w:sz w:val="22"/>
          <w:szCs w:val="22"/>
        </w:rPr>
      </w:pPr>
      <w:r>
        <w:rPr>
          <w:sz w:val="22"/>
          <w:szCs w:val="22"/>
        </w:rPr>
        <w:t>города Каргата</w:t>
      </w:r>
    </w:p>
    <w:p w:rsidR="00E46748" w:rsidRDefault="00E46748" w:rsidP="00E46748">
      <w:pPr>
        <w:jc w:val="right"/>
        <w:rPr>
          <w:sz w:val="22"/>
          <w:szCs w:val="22"/>
        </w:rPr>
      </w:pPr>
      <w:r>
        <w:rPr>
          <w:sz w:val="22"/>
          <w:szCs w:val="22"/>
        </w:rPr>
        <w:t xml:space="preserve">                                                                                                                                       </w:t>
      </w:r>
    </w:p>
    <w:p w:rsidR="00E46748" w:rsidRDefault="00E46748" w:rsidP="00E46748">
      <w:pPr>
        <w:ind w:left="-284" w:firstLine="284"/>
        <w:jc w:val="center"/>
        <w:rPr>
          <w:sz w:val="22"/>
          <w:szCs w:val="22"/>
        </w:rPr>
      </w:pPr>
      <w:r>
        <w:rPr>
          <w:sz w:val="22"/>
          <w:szCs w:val="22"/>
        </w:rPr>
        <w:t xml:space="preserve">                                                                                                                        №         от   «        »               </w:t>
      </w:r>
      <w:proofErr w:type="gramStart"/>
      <w:r>
        <w:rPr>
          <w:sz w:val="22"/>
          <w:szCs w:val="22"/>
        </w:rPr>
        <w:t>г</w:t>
      </w:r>
      <w:proofErr w:type="gramEnd"/>
    </w:p>
    <w:p w:rsidR="00E46748" w:rsidRDefault="00E46748" w:rsidP="00E46748">
      <w:pPr>
        <w:tabs>
          <w:tab w:val="left" w:pos="9150"/>
        </w:tabs>
        <w:rPr>
          <w:rFonts w:eastAsia="Calibri"/>
          <w:sz w:val="22"/>
          <w:szCs w:val="22"/>
        </w:rPr>
      </w:pPr>
      <w:r>
        <w:rPr>
          <w:rFonts w:eastAsia="Calibri"/>
          <w:sz w:val="22"/>
          <w:szCs w:val="22"/>
        </w:rPr>
        <w:t xml:space="preserve">                                                                                                                                                                                        Таблица 1</w:t>
      </w:r>
    </w:p>
    <w:tbl>
      <w:tblPr>
        <w:tblW w:w="9923" w:type="dxa"/>
        <w:tblLook w:val="04A0" w:firstRow="1" w:lastRow="0" w:firstColumn="1" w:lastColumn="0" w:noHBand="0" w:noVBand="1"/>
      </w:tblPr>
      <w:tblGrid>
        <w:gridCol w:w="9923"/>
      </w:tblGrid>
      <w:tr w:rsidR="00E46748" w:rsidTr="00E46748">
        <w:trPr>
          <w:trHeight w:val="116"/>
        </w:trPr>
        <w:tc>
          <w:tcPr>
            <w:tcW w:w="9923" w:type="dxa"/>
            <w:hideMark/>
          </w:tcPr>
          <w:p w:rsidR="00E46748" w:rsidRDefault="00E46748">
            <w:pPr>
              <w:spacing w:after="160" w:line="256" w:lineRule="auto"/>
              <w:rPr>
                <w:rFonts w:asciiTheme="minorHAnsi" w:eastAsiaTheme="minorHAnsi" w:hAnsiTheme="minorHAnsi"/>
                <w:sz w:val="22"/>
                <w:szCs w:val="22"/>
                <w:lang w:eastAsia="en-US"/>
              </w:rPr>
            </w:pPr>
          </w:p>
        </w:tc>
      </w:tr>
      <w:tr w:rsidR="00E46748" w:rsidTr="00E46748">
        <w:trPr>
          <w:trHeight w:val="116"/>
        </w:trPr>
        <w:tc>
          <w:tcPr>
            <w:tcW w:w="9923" w:type="dxa"/>
          </w:tcPr>
          <w:p w:rsidR="00E46748" w:rsidRDefault="00E46748">
            <w:pPr>
              <w:spacing w:line="256" w:lineRule="auto"/>
              <w:rPr>
                <w:sz w:val="22"/>
                <w:szCs w:val="22"/>
                <w:lang w:eastAsia="en-US"/>
              </w:rPr>
            </w:pPr>
          </w:p>
        </w:tc>
      </w:tr>
    </w:tbl>
    <w:p w:rsidR="00E46748" w:rsidRDefault="00E46748" w:rsidP="00E46748">
      <w:pPr>
        <w:jc w:val="center"/>
        <w:rPr>
          <w:sz w:val="22"/>
          <w:szCs w:val="22"/>
        </w:rPr>
      </w:pPr>
      <w:r>
        <w:rPr>
          <w:sz w:val="22"/>
          <w:szCs w:val="22"/>
        </w:rPr>
        <w:t xml:space="preserve">Ведомственная структура расходов бюджета города Каргата Каргатского района  </w:t>
      </w:r>
      <w:proofErr w:type="gramStart"/>
      <w:r>
        <w:rPr>
          <w:sz w:val="22"/>
          <w:szCs w:val="22"/>
        </w:rPr>
        <w:t>Новосибирской</w:t>
      </w:r>
      <w:proofErr w:type="gramEnd"/>
      <w:r>
        <w:rPr>
          <w:sz w:val="22"/>
          <w:szCs w:val="22"/>
        </w:rPr>
        <w:t xml:space="preserve"> </w:t>
      </w:r>
    </w:p>
    <w:p w:rsidR="00E46748" w:rsidRDefault="00E46748" w:rsidP="00E46748">
      <w:pPr>
        <w:jc w:val="center"/>
        <w:rPr>
          <w:sz w:val="22"/>
          <w:szCs w:val="22"/>
        </w:rPr>
      </w:pPr>
      <w:r>
        <w:rPr>
          <w:sz w:val="22"/>
          <w:szCs w:val="22"/>
        </w:rPr>
        <w:t xml:space="preserve">области на 2025год.  </w:t>
      </w:r>
    </w:p>
    <w:tbl>
      <w:tblPr>
        <w:tblW w:w="9960" w:type="dxa"/>
        <w:tblLook w:val="04A0" w:firstRow="1" w:lastRow="0" w:firstColumn="1" w:lastColumn="0" w:noHBand="0" w:noVBand="1"/>
      </w:tblPr>
      <w:tblGrid>
        <w:gridCol w:w="3447"/>
        <w:gridCol w:w="853"/>
        <w:gridCol w:w="700"/>
        <w:gridCol w:w="585"/>
        <w:gridCol w:w="1923"/>
        <w:gridCol w:w="562"/>
        <w:gridCol w:w="1890"/>
      </w:tblGrid>
      <w:tr w:rsidR="00E46748" w:rsidTr="00E46748">
        <w:trPr>
          <w:trHeight w:val="375"/>
        </w:trPr>
        <w:tc>
          <w:tcPr>
            <w:tcW w:w="3447"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Наименование</w:t>
            </w:r>
          </w:p>
        </w:tc>
        <w:tc>
          <w:tcPr>
            <w:tcW w:w="853"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ГРБС</w:t>
            </w:r>
          </w:p>
        </w:tc>
        <w:tc>
          <w:tcPr>
            <w:tcW w:w="700"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РЗ</w:t>
            </w:r>
          </w:p>
        </w:tc>
        <w:tc>
          <w:tcPr>
            <w:tcW w:w="585"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proofErr w:type="gramStart"/>
            <w:r>
              <w:rPr>
                <w:sz w:val="22"/>
                <w:szCs w:val="22"/>
                <w:lang w:eastAsia="en-US"/>
              </w:rPr>
              <w:t>ПР</w:t>
            </w:r>
            <w:proofErr w:type="gramEnd"/>
          </w:p>
        </w:tc>
        <w:tc>
          <w:tcPr>
            <w:tcW w:w="1923" w:type="dxa"/>
            <w:vMerge w:val="restart"/>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ЦСР</w:t>
            </w:r>
          </w:p>
        </w:tc>
        <w:tc>
          <w:tcPr>
            <w:tcW w:w="562" w:type="dxa"/>
            <w:vMerge w:val="restart"/>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ВР</w:t>
            </w:r>
          </w:p>
        </w:tc>
        <w:tc>
          <w:tcPr>
            <w:tcW w:w="1890"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Сумма</w:t>
            </w:r>
          </w:p>
        </w:tc>
      </w:tr>
      <w:tr w:rsidR="00E46748" w:rsidTr="00E46748">
        <w:trPr>
          <w:trHeight w:val="509"/>
        </w:trPr>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1890" w:type="dxa"/>
            <w:vMerge w:val="restart"/>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2024 год</w:t>
            </w:r>
          </w:p>
        </w:tc>
      </w:tr>
      <w:tr w:rsidR="00E46748" w:rsidTr="00E46748">
        <w:trPr>
          <w:trHeight w:val="509"/>
        </w:trPr>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Администрация города Каргата Каргатского района Новосибирской области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252 302 050,20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ОБЩЕГОСУДАРСТВЕННЫЕ ВОПРОСЫ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23 116 027,78</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Функционирование высшего должностного лица субъекта Российской Федерации и муниципального образования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1 951 821,28</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1 951 821,28</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1 951 821,28</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Глава муниципального образования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88.0.01.01020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940 958,28</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Pr>
                <w:sz w:val="22"/>
                <w:szCs w:val="22"/>
                <w:lang w:eastAsia="en-US"/>
              </w:rPr>
              <w:lastRenderedPageBreak/>
              <w:t>внебюджетными фондами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lastRenderedPageBreak/>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88.0.01.01020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940 958,28</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Расходы на выплаты персоналу государственных (муниципальных) органов</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88.0.01.01020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940 958,28</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1 010 863,00</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1 010 863,00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1 010 863,00</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14 752 796,50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14 752 806,50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14 752 806,50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Исполнительно-распорядительный орган муниципального образования </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88.0.01.01040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10 846 696,50</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9 195 196,50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9 195 196,50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Закупка товаров, работ и услуг для обеспечения государственных </w:t>
            </w:r>
            <w:r>
              <w:rPr>
                <w:sz w:val="22"/>
                <w:szCs w:val="22"/>
                <w:lang w:eastAsia="en-US"/>
              </w:rPr>
              <w:lastRenderedPageBreak/>
              <w:t>(муниципальных)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lastRenderedPageBreak/>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1 620 500,00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1 620 500,00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31 000,00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31 000,00</w:t>
            </w:r>
          </w:p>
        </w:tc>
      </w:tr>
      <w:tr w:rsidR="00E46748" w:rsidTr="00E46748">
        <w:trPr>
          <w:trHeight w:val="115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88.0.01.70190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88.0.01.70190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88.0.01.70190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3 906 000,00</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3 906 000,00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3 906 000,00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Обеспечение деятельности финансовых, налоговых и таможенных органов и органов финансового (финансово-бюджетного) надзора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253 900,00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253 900,00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253 900,00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Контрольно-счетный орган муниципального образования </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88.0.01.01060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253 900,00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Межбюджетные трансферты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06</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88.0.01.01060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253 900,00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Иные межбюджетные трансферты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06</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88.0.01.01060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253 900,00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Обеспечение проведения выборов и референдумов</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865 000,00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865 000,00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Проведение выборов и референдумов</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88.0.00.01070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865 000,00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88.0.00.01070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865 000,00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Специальные расходы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88.0.00.01070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880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865 000,00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Резервные фонды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Резервные фонды местных администраций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88.0.00.01110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Резервные средства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870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Другие общегосударственные вопросы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5 242 500,00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5 242 500,00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Прочие мероприятия, осуществляемые органами местного самоуправления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88.0.00.01170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5 242 500,00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5 077 500,00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5 077 500,00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165 000,00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165 000,00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НАЦИОНАЛЬНАЯ БЕЗОПАСНОСТЬ И ПРАВООХРАНИТЕЛЬНАЯ ДЕЯТЕЛЬНОСТЬ</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162 136,00</w:t>
            </w:r>
          </w:p>
        </w:tc>
      </w:tr>
      <w:tr w:rsidR="00E46748" w:rsidTr="00E46748">
        <w:trPr>
          <w:trHeight w:val="115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Защита населения и территории от чрезвычайных ситуаций природного и техногенного характера, пожарная безопасность</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162 136,00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162 136,00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88.0.00.03100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162 136,00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Межбюджетные трансферты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88.0.00.03100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162 136,00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Иные межбюджетные трансферты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88.0.00.03100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162 136,00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НАЦИОНАЛЬНАЯ ЭКОНОМИКА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30 377 160,20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Транспорт</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6 294 291,00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6 294 291,00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Отдельные мероприятия в области автомобильного транспорта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88.0.00.04080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6 294 291,00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08</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88.0.00.04080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6 294 291,00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08</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88.0.00.04080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6 294 291,00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Дорожное хозяйство (дорожные фонды)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24 082 869,20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24 082 869,20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Текущее содержание дорог, находящихся в муниципальной собственности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88.0.00.04090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10 330 869,20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10 330 869,20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10 330 869,20</w:t>
            </w:r>
          </w:p>
        </w:tc>
      </w:tr>
      <w:tr w:rsidR="00E46748" w:rsidTr="00E46748">
        <w:trPr>
          <w:trHeight w:val="201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Расходы муниципального дорожного фонда, осуществляемые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88.0.00.70760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13 752 000,00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88.0.00.70760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13 752 000,00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88.0.00.70760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13 752 000,00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ЖИЛИЩНО-КОММУНАЛЬНОЕ ХОЗЯЙСТВО</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197 776 726,22</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Жилищное хозяйство</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1 168 972,50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1 168 972,50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Прочие мероприятия в области жилищного хозяйства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88.0.00.05110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1 168 972,50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1 168 972,50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1 168 972,50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Коммунальное хозяйство</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151 229 180,00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Софинансирование на средства областного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77.0.00.00000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200 000,00</w:t>
            </w:r>
          </w:p>
        </w:tc>
      </w:tr>
      <w:tr w:rsidR="00E46748" w:rsidTr="00E46748">
        <w:trPr>
          <w:trHeight w:val="258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Софинансирование из бюджета муниципального образования на средства выделенные из областного бюджета  на реализацию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w:t>
            </w:r>
            <w:proofErr w:type="spellStart"/>
            <w:r>
              <w:rPr>
                <w:bCs/>
                <w:sz w:val="22"/>
                <w:szCs w:val="22"/>
                <w:lang w:eastAsia="en-US"/>
              </w:rPr>
              <w:t>Жилищно</w:t>
            </w:r>
            <w:proofErr w:type="spellEnd"/>
            <w:r>
              <w:rPr>
                <w:bCs/>
                <w:sz w:val="22"/>
                <w:szCs w:val="22"/>
                <w:lang w:eastAsia="en-US"/>
              </w:rPr>
              <w:t xml:space="preserve"> </w:t>
            </w:r>
            <w:proofErr w:type="gramStart"/>
            <w:r>
              <w:rPr>
                <w:bCs/>
                <w:sz w:val="22"/>
                <w:szCs w:val="22"/>
                <w:lang w:eastAsia="en-US"/>
              </w:rPr>
              <w:t>-к</w:t>
            </w:r>
            <w:proofErr w:type="gramEnd"/>
            <w:r>
              <w:rPr>
                <w:bCs/>
                <w:sz w:val="22"/>
                <w:szCs w:val="22"/>
                <w:lang w:eastAsia="en-US"/>
              </w:rPr>
              <w:t>оммунальное хозяйство Новосибирской области"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77.0.00.70490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200 000,00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77.0.00.70490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200 000,00</w:t>
            </w:r>
          </w:p>
        </w:tc>
      </w:tr>
      <w:tr w:rsidR="00E46748" w:rsidTr="00E46748">
        <w:trPr>
          <w:trHeight w:val="115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77.0.00.70490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810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200 000,00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151 029 180,00</w:t>
            </w:r>
          </w:p>
        </w:tc>
      </w:tr>
      <w:tr w:rsidR="00E46748" w:rsidTr="00E46748">
        <w:trPr>
          <w:trHeight w:val="571"/>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w:t>
            </w:r>
            <w:proofErr w:type="spellStart"/>
            <w:r>
              <w:rPr>
                <w:bCs/>
                <w:sz w:val="22"/>
                <w:szCs w:val="22"/>
                <w:lang w:eastAsia="en-US"/>
              </w:rPr>
              <w:t>Жилищно</w:t>
            </w:r>
            <w:proofErr w:type="spellEnd"/>
            <w:r>
              <w:rPr>
                <w:bCs/>
                <w:sz w:val="22"/>
                <w:szCs w:val="22"/>
                <w:lang w:eastAsia="en-US"/>
              </w:rPr>
              <w:t xml:space="preserve"> </w:t>
            </w:r>
            <w:proofErr w:type="gramStart"/>
            <w:r>
              <w:rPr>
                <w:bCs/>
                <w:sz w:val="22"/>
                <w:szCs w:val="22"/>
                <w:lang w:eastAsia="en-US"/>
              </w:rPr>
              <w:t>-к</w:t>
            </w:r>
            <w:proofErr w:type="gramEnd"/>
            <w:r>
              <w:rPr>
                <w:bCs/>
                <w:sz w:val="22"/>
                <w:szCs w:val="22"/>
                <w:lang w:eastAsia="en-US"/>
              </w:rPr>
              <w:t>оммунальное хозяйство Новосибирской области"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88.0.00.70490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19 017 580,00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88.0.00.70490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19 017 580,00</w:t>
            </w:r>
          </w:p>
        </w:tc>
      </w:tr>
      <w:tr w:rsidR="00E46748" w:rsidTr="00E46748">
        <w:trPr>
          <w:trHeight w:val="115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Субсидии юридическим лицам (кроме некоммерческих организаций), индивидуальным предпринимателям, физическим лицам - производителям товаров, </w:t>
            </w:r>
            <w:r>
              <w:rPr>
                <w:sz w:val="22"/>
                <w:szCs w:val="22"/>
                <w:lang w:eastAsia="en-US"/>
              </w:rPr>
              <w:lastRenderedPageBreak/>
              <w:t>работ, услуг</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lastRenderedPageBreak/>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88.0.00.70490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810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19 017 580,00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880F500000</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88.0.F5.00000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132 011 600,00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на строительство и реконструкцию (модернизацию) объектов питьевого водоснабжения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88.0.F5.52432</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132 011 600,00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Капитальные вложения в объекты государственной (муниципальной) собственности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88.0.F5.52432</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400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132 011 600,00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Бюджетные инвестиции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88.0.F5.52432</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410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132 011 600,00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Благоустройство</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1 000 000,00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1 000 000,00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Уличное освещение</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88.0.00.05030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1 000 000,00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88.0.00.05030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1 000 000,00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88.0.00.05030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1 000 000,00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Другие вопросы в области жилищно-коммунального хозяйства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44 378 573,72</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44 378 573,72</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Услуги благоустройства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28 394 502,50</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16 766 502,50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16 766 502,50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11 288 000,00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11 288 000,00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340 000,00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340 000,00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Парк отдыха города Каргата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88.0.00.05150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6 121 134,22</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4 198 667,42</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4 198 667,42</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1 697 466,80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1 697 466,80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225 000,00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225 000,00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9 862 937,00</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9 862 937,00</w:t>
            </w:r>
          </w:p>
        </w:tc>
      </w:tr>
      <w:tr w:rsidR="00E46748" w:rsidTr="00E46748">
        <w:trPr>
          <w:trHeight w:val="144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9 862 937,00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9 862 937,00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ОБРАЗОВАНИЕ</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160 000,00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Профессиональная подготовка, переподготовка и повышение квалификации</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160 000,00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Мероприятия по повышению квалификации и профессиональной переподготовке</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88.0.00.07050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160 000,00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Закупка товаров, работ и услуг для обеспечения государственных </w:t>
            </w:r>
            <w:r>
              <w:rPr>
                <w:sz w:val="22"/>
                <w:szCs w:val="22"/>
                <w:lang w:eastAsia="en-US"/>
              </w:rPr>
              <w:lastRenderedPageBreak/>
              <w:t>(муниципальных)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lastRenderedPageBreak/>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88.0.00.07050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160 000,00</w:t>
            </w:r>
          </w:p>
        </w:tc>
      </w:tr>
      <w:tr w:rsidR="00E46748" w:rsidTr="00E46748">
        <w:trPr>
          <w:trHeight w:val="87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Иные закупки товаров, работ и услуг для обеспечения государственных (муниципальных) нужд</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88.0.00.07050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160 000,00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СОЦИАЛЬНАЯ ПОЛИТИКА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Пенсионное обеспечение</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Публичные нормативные обязательства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88.0.02.00000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Доплаты к пенсиям муниципальных служащих</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88.0.02.10010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710 000,00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Социальное обеспечение и иные выплаты населению</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88.0.02.10010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710 000,00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Публичные нормативные социальные выплаты гражданам</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88.0.02.10010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310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710 000,00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8800</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Условно утвержденные расходы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8800088800</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88.0.00.999900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585"/>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Условно утвержденные расходы районного бюджета</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88.0.00.99990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88.0.00.99990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E46748">
        <w:trPr>
          <w:trHeight w:val="330"/>
        </w:trPr>
        <w:tc>
          <w:tcPr>
            <w:tcW w:w="3447" w:type="dxa"/>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Специальные расходы</w:t>
            </w:r>
          </w:p>
        </w:tc>
        <w:tc>
          <w:tcPr>
            <w:tcW w:w="85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700"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585"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1923"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88.0.00.99990</w:t>
            </w:r>
          </w:p>
        </w:tc>
        <w:tc>
          <w:tcPr>
            <w:tcW w:w="562"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880</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E46748">
        <w:trPr>
          <w:trHeight w:val="255"/>
        </w:trPr>
        <w:tc>
          <w:tcPr>
            <w:tcW w:w="3447" w:type="dxa"/>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Итого расходов</w:t>
            </w:r>
          </w:p>
        </w:tc>
        <w:tc>
          <w:tcPr>
            <w:tcW w:w="853"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700"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585"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1923"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562" w:type="dxa"/>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1890" w:type="dxa"/>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252 302 050,20</w:t>
            </w:r>
          </w:p>
        </w:tc>
      </w:tr>
    </w:tbl>
    <w:p w:rsidR="00E46748" w:rsidRDefault="00E46748" w:rsidP="00E46748">
      <w:pPr>
        <w:rPr>
          <w:sz w:val="22"/>
          <w:szCs w:val="22"/>
        </w:rPr>
      </w:pPr>
    </w:p>
    <w:p w:rsidR="00E46748" w:rsidRDefault="00E46748" w:rsidP="00E46748">
      <w:pPr>
        <w:rPr>
          <w:sz w:val="22"/>
          <w:szCs w:val="22"/>
        </w:rPr>
      </w:pPr>
      <w:r>
        <w:rPr>
          <w:sz w:val="22"/>
          <w:szCs w:val="22"/>
        </w:rPr>
        <w:t xml:space="preserve">                                                                                                                                                     Утверждено                                                                            </w:t>
      </w:r>
    </w:p>
    <w:p w:rsidR="00E46748" w:rsidRDefault="00E46748" w:rsidP="00E46748">
      <w:pPr>
        <w:jc w:val="right"/>
        <w:rPr>
          <w:sz w:val="22"/>
          <w:szCs w:val="22"/>
        </w:rPr>
      </w:pPr>
      <w:r>
        <w:rPr>
          <w:sz w:val="22"/>
          <w:szCs w:val="22"/>
        </w:rPr>
        <w:t>Приложение 3</w:t>
      </w:r>
    </w:p>
    <w:p w:rsidR="00E46748" w:rsidRDefault="00E46748" w:rsidP="00E46748">
      <w:pPr>
        <w:jc w:val="right"/>
        <w:rPr>
          <w:sz w:val="22"/>
          <w:szCs w:val="22"/>
        </w:rPr>
      </w:pPr>
      <w:r>
        <w:rPr>
          <w:sz w:val="22"/>
          <w:szCs w:val="22"/>
        </w:rPr>
        <w:t xml:space="preserve">                                                                              К решению сессии Совета депутатов </w:t>
      </w:r>
    </w:p>
    <w:p w:rsidR="00E46748" w:rsidRDefault="00E46748" w:rsidP="00E46748">
      <w:pPr>
        <w:jc w:val="right"/>
        <w:rPr>
          <w:sz w:val="22"/>
          <w:szCs w:val="22"/>
        </w:rPr>
      </w:pPr>
      <w:r>
        <w:rPr>
          <w:sz w:val="22"/>
          <w:szCs w:val="22"/>
        </w:rPr>
        <w:t>города Каргата</w:t>
      </w:r>
    </w:p>
    <w:p w:rsidR="00E46748" w:rsidRDefault="00E46748" w:rsidP="00B02185">
      <w:pPr>
        <w:jc w:val="right"/>
        <w:rPr>
          <w:rFonts w:eastAsia="Calibri"/>
          <w:sz w:val="22"/>
          <w:szCs w:val="22"/>
        </w:rPr>
      </w:pPr>
      <w:r>
        <w:rPr>
          <w:sz w:val="22"/>
          <w:szCs w:val="22"/>
        </w:rPr>
        <w:t xml:space="preserve">                                                                                                                          № </w:t>
      </w:r>
      <w:r w:rsidR="00B02185">
        <w:rPr>
          <w:sz w:val="22"/>
          <w:szCs w:val="22"/>
        </w:rPr>
        <w:t>187</w:t>
      </w:r>
      <w:r>
        <w:rPr>
          <w:sz w:val="22"/>
          <w:szCs w:val="22"/>
        </w:rPr>
        <w:t xml:space="preserve"> от </w:t>
      </w:r>
      <w:r w:rsidR="00B02185">
        <w:rPr>
          <w:sz w:val="22"/>
          <w:szCs w:val="22"/>
        </w:rPr>
        <w:t xml:space="preserve"> 23.12.2024</w:t>
      </w:r>
      <w:r>
        <w:rPr>
          <w:sz w:val="22"/>
          <w:szCs w:val="22"/>
        </w:rPr>
        <w:t xml:space="preserve">               </w:t>
      </w:r>
      <w:r>
        <w:rPr>
          <w:rFonts w:eastAsia="Calibri"/>
          <w:sz w:val="22"/>
          <w:szCs w:val="22"/>
        </w:rPr>
        <w:t xml:space="preserve">        Таблица 1</w:t>
      </w:r>
    </w:p>
    <w:tbl>
      <w:tblPr>
        <w:tblW w:w="0" w:type="auto"/>
        <w:tblLook w:val="04A0" w:firstRow="1" w:lastRow="0" w:firstColumn="1" w:lastColumn="0" w:noHBand="0" w:noVBand="1"/>
      </w:tblPr>
      <w:tblGrid>
        <w:gridCol w:w="3477"/>
        <w:gridCol w:w="436"/>
        <w:gridCol w:w="436"/>
        <w:gridCol w:w="1494"/>
        <w:gridCol w:w="546"/>
        <w:gridCol w:w="1646"/>
        <w:gridCol w:w="1536"/>
      </w:tblGrid>
      <w:tr w:rsidR="00E46748" w:rsidTr="00B02185">
        <w:trPr>
          <w:trHeight w:val="960"/>
        </w:trPr>
        <w:tc>
          <w:tcPr>
            <w:tcW w:w="0" w:type="auto"/>
            <w:gridSpan w:val="7"/>
            <w:hideMark/>
          </w:tcPr>
          <w:p w:rsidR="00E46748" w:rsidRDefault="00E46748">
            <w:pPr>
              <w:spacing w:line="256" w:lineRule="auto"/>
              <w:jc w:val="center"/>
              <w:rPr>
                <w:bCs/>
                <w:sz w:val="22"/>
                <w:szCs w:val="22"/>
                <w:lang w:eastAsia="en-US"/>
              </w:rPr>
            </w:pPr>
            <w:r>
              <w:rPr>
                <w:bCs/>
                <w:sz w:val="22"/>
                <w:szCs w:val="22"/>
                <w:lang w:eastAsia="en-US"/>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плановый период 2026 и 2027 годов</w:t>
            </w:r>
          </w:p>
        </w:tc>
      </w:tr>
      <w:tr w:rsidR="00E46748" w:rsidTr="00B02185">
        <w:trPr>
          <w:trHeight w:val="255"/>
        </w:trPr>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r>
      <w:tr w:rsidR="00E46748" w:rsidTr="00B02185">
        <w:trPr>
          <w:trHeight w:val="255"/>
        </w:trPr>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gridSpan w:val="2"/>
            <w:tcBorders>
              <w:top w:val="nil"/>
              <w:left w:val="nil"/>
              <w:bottom w:val="single" w:sz="4" w:space="0" w:color="auto"/>
              <w:right w:val="nil"/>
            </w:tcBorders>
            <w:noWrap/>
            <w:vAlign w:val="bottom"/>
            <w:hideMark/>
          </w:tcPr>
          <w:p w:rsidR="00E46748" w:rsidRDefault="00E46748">
            <w:pPr>
              <w:spacing w:line="256" w:lineRule="auto"/>
              <w:rPr>
                <w:rFonts w:asciiTheme="minorHAnsi" w:eastAsiaTheme="minorHAnsi" w:hAnsiTheme="minorHAnsi"/>
                <w:sz w:val="22"/>
                <w:szCs w:val="22"/>
                <w:lang w:eastAsia="en-US"/>
              </w:rPr>
            </w:pPr>
          </w:p>
        </w:tc>
      </w:tr>
      <w:tr w:rsidR="00E46748" w:rsidTr="00B02185">
        <w:trPr>
          <w:trHeight w:val="464"/>
        </w:trPr>
        <w:tc>
          <w:tcPr>
            <w:tcW w:w="0" w:type="auto"/>
            <w:vMerge w:val="restart"/>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            Наименование</w:t>
            </w:r>
          </w:p>
        </w:tc>
        <w:tc>
          <w:tcPr>
            <w:tcW w:w="0" w:type="auto"/>
            <w:vMerge w:val="restart"/>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vMerge w:val="restart"/>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vMerge w:val="restart"/>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2026 год</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2027 год</w:t>
            </w:r>
          </w:p>
        </w:tc>
      </w:tr>
      <w:tr w:rsidR="00E46748" w:rsidTr="00B02185">
        <w:trPr>
          <w:trHeight w:val="509"/>
        </w:trPr>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rFonts w:asciiTheme="minorHAnsi" w:eastAsiaTheme="minorHAnsi" w:hAnsiTheme="minorHAnsi"/>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rFonts w:asciiTheme="minorHAnsi" w:eastAsiaTheme="minorHAnsi" w:hAnsiTheme="minorHAnsi"/>
                <w:sz w:val="22"/>
                <w:szCs w:val="22"/>
                <w:lang w:eastAsia="en-US"/>
              </w:rPr>
            </w:pPr>
          </w:p>
        </w:tc>
        <w:tc>
          <w:tcPr>
            <w:tcW w:w="0" w:type="auto"/>
            <w:vMerge/>
            <w:tcBorders>
              <w:top w:val="single" w:sz="4" w:space="0" w:color="auto"/>
              <w:left w:val="single" w:sz="4" w:space="0" w:color="auto"/>
              <w:bottom w:val="single" w:sz="4" w:space="0" w:color="auto"/>
              <w:right w:val="nil"/>
            </w:tcBorders>
            <w:vAlign w:val="center"/>
            <w:hideMark/>
          </w:tcPr>
          <w:p w:rsidR="00E46748" w:rsidRDefault="00E46748">
            <w:pPr>
              <w:rPr>
                <w:rFonts w:asciiTheme="minorHAnsi" w:eastAsiaTheme="minorHAnsi" w:hAnsiTheme="minorHAnsi"/>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rFonts w:asciiTheme="minorHAnsi" w:eastAsiaTheme="minorHAnsi" w:hAnsiTheme="minorHAnsi"/>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ОБЩЕГОСУДАРСТВЕННЫЕ ВОПРОСЫ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16 259 202,00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16 020 550,00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w:t>
            </w:r>
          </w:p>
        </w:tc>
        <w:tc>
          <w:tcPr>
            <w:tcW w:w="0" w:type="auto"/>
            <w:tcBorders>
              <w:top w:val="nil"/>
              <w:left w:val="single" w:sz="4" w:space="0" w:color="auto"/>
              <w:bottom w:val="single" w:sz="4" w:space="0" w:color="auto"/>
              <w:right w:val="single" w:sz="4" w:space="0" w:color="auto"/>
            </w:tcBorders>
            <w:noWrap/>
          </w:tcPr>
          <w:p w:rsidR="00E46748" w:rsidRDefault="00E46748">
            <w:pPr>
              <w:spacing w:line="256" w:lineRule="auto"/>
              <w:rPr>
                <w:bCs/>
                <w:sz w:val="22"/>
                <w:szCs w:val="22"/>
                <w:lang w:eastAsia="en-US"/>
              </w:rPr>
            </w:pPr>
          </w:p>
          <w:p w:rsidR="00E46748" w:rsidRDefault="00E46748">
            <w:pPr>
              <w:spacing w:line="256" w:lineRule="auto"/>
              <w:rPr>
                <w:sz w:val="22"/>
                <w:szCs w:val="22"/>
                <w:lang w:eastAsia="en-US"/>
              </w:rPr>
            </w:pPr>
            <w:r>
              <w:rPr>
                <w:bCs/>
                <w:sz w:val="22"/>
                <w:szCs w:val="22"/>
                <w:lang w:eastAsia="en-US"/>
              </w:rPr>
              <w:t>1000 000,00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rPr>
                <w:sz w:val="22"/>
                <w:szCs w:val="22"/>
                <w:lang w:eastAsia="en-US"/>
              </w:rPr>
            </w:pPr>
            <w:r>
              <w:rPr>
                <w:bCs/>
                <w:sz w:val="22"/>
                <w:szCs w:val="22"/>
                <w:lang w:eastAsia="en-US"/>
              </w:rPr>
              <w:t xml:space="preserve">      1000 000,00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1000 000,00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1000 000,00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1000 000,00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Глава муниципального образования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88.0.01.01020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1000 000,00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1000 000,00</w:t>
            </w:r>
          </w:p>
        </w:tc>
      </w:tr>
      <w:tr w:rsidR="00E46748" w:rsidTr="00B02185">
        <w:trPr>
          <w:trHeight w:val="144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88.0.01.01020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1000 000,00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1000 000,00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88.0.01.01020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1000 000,00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1000 000,00</w:t>
            </w:r>
          </w:p>
        </w:tc>
      </w:tr>
      <w:tr w:rsidR="00E46748" w:rsidTr="00B02185">
        <w:trPr>
          <w:trHeight w:val="144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440"/>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144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10 149 202,00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9 910 577,00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bCs/>
                <w:sz w:val="22"/>
                <w:szCs w:val="22"/>
                <w:lang w:eastAsia="en-US"/>
              </w:rPr>
            </w:pPr>
            <w:r>
              <w:rPr>
                <w:bCs/>
                <w:sz w:val="22"/>
                <w:szCs w:val="22"/>
                <w:lang w:eastAsia="en-US"/>
              </w:rPr>
              <w:t>10 140 202,00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9 910 577,00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10 140 202,00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9 910 577,00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Исполнительно-распорядительный орган муниципального образования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10 140 092,00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9 910 467,00</w:t>
            </w:r>
          </w:p>
        </w:tc>
      </w:tr>
      <w:tr w:rsidR="00E46748" w:rsidTr="00B02185">
        <w:trPr>
          <w:trHeight w:val="144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Pr>
                <w:sz w:val="22"/>
                <w:szCs w:val="22"/>
                <w:lang w:eastAsia="en-US"/>
              </w:rPr>
              <w:lastRenderedPageBreak/>
              <w:t>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lastRenderedPageBreak/>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3 000 000,00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3 000 000,00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Расходы на выплаты персоналу казенных учреждений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3 000 000,00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3 000 000,00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7 140 092,00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8 373 165,00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7 140 092,00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8 373 165,00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115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88.0.01.70190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110,00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110,00</w:t>
            </w:r>
          </w:p>
        </w:tc>
      </w:tr>
      <w:tr w:rsidR="00E46748" w:rsidTr="00B02185">
        <w:trPr>
          <w:trHeight w:val="58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88.0.01.70190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88.0.01.70190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r>
      <w:tr w:rsidR="00E46748" w:rsidTr="00B02185">
        <w:trPr>
          <w:trHeight w:val="144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44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xml:space="preserve">                   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Контрольно-счетный орган муниципального образования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Межбюджетные трансферты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межбюджетные трансферты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Обеспечение проведения выборов и референдумов</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Проведение выборов и референдумов</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88.0.00.01070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88.0.00.01070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Специальные расходы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88.0.00.01070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880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Резервные фонды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Резервные фонды местных администраций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Резервные средства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870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Другие общегосударственные вопросы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5 110 000,00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5 110 083,00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5 110 000,00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5 110 083,00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Прочие мероприятия, осуществляемые органами местного самоуправления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5 110 000,00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5 110 083,00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4 960 000,00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4 960 083,00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4 960 000,00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5 960 083,00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НАЦИОНАЛЬНАЯ БЕЗОПАСНОСТЬ И ПРАВООХРАНИТЕЛЬНАЯ ДЕЯТЕЛЬНОСТЬ</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15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Защита населения и территории от чрезвычайных ситуаций природного и техногенного характера, пожарная безопасность</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rPr>
                <w:bCs/>
                <w:sz w:val="22"/>
                <w:szCs w:val="22"/>
                <w:lang w:eastAsia="en-US"/>
              </w:rPr>
            </w:pPr>
            <w:r>
              <w:rPr>
                <w:bCs/>
                <w:sz w:val="22"/>
                <w:szCs w:val="22"/>
                <w:lang w:eastAsia="en-US"/>
              </w:rPr>
              <w:t xml:space="preserve">              0,00             </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88.0.00.03100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xml:space="preserve">                 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Межбюджетные трансферты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88.0.00.03100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межбюджетные трансферты</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88.0.00.03100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540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НАЦИОНАЛЬНАЯ ЭКОНОМИКА</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8 355 000,00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11 533 000,00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Транспорт</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Отдельные мероприятия в области автомобильного транспорта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88.0.00.71100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88.0.00.71100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88.0.00.71100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Дорожное хозяйство (дорожные фонды)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11 533 000,00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11 533 000,00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Текущее содержание дорог, находящихся в муниципальной собственности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88.0.00.04090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11 533 000,00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11 533 000,00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11 533 000,00</w:t>
            </w:r>
          </w:p>
        </w:tc>
      </w:tr>
      <w:tr w:rsidR="00E46748" w:rsidTr="00B02185">
        <w:trPr>
          <w:trHeight w:val="201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Расходы муниципального дорожного фонда, осуществляемые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w:t>
            </w:r>
            <w:r>
              <w:rPr>
                <w:bCs/>
                <w:sz w:val="22"/>
                <w:szCs w:val="22"/>
                <w:lang w:eastAsia="en-US"/>
              </w:rPr>
              <w:lastRenderedPageBreak/>
              <w:t>значения в Новосибирской области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lastRenderedPageBreak/>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88.0.00.70760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88.0.00.70760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88.0.00.70760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ЖИЛИЩНО-КОММУНАЛЬНОЕ ХОЗЯЙСТВО</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177 454 900,0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46 443 300,00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Жилищное хозяйство</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Прочие мероприятия в области жилищного хозяйства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Коммунальное хозяйство</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151 224 900,00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19 213 300,00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Софинансирование на средства областного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77.0.00.00000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258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Софинансирование из бюджета муниципального образования на средства выделенные из областного бюджета  на реализацию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w:t>
            </w:r>
            <w:proofErr w:type="spellStart"/>
            <w:r>
              <w:rPr>
                <w:bCs/>
                <w:sz w:val="22"/>
                <w:szCs w:val="22"/>
                <w:lang w:eastAsia="en-US"/>
              </w:rPr>
              <w:t>Жилищно</w:t>
            </w:r>
            <w:proofErr w:type="spellEnd"/>
            <w:r>
              <w:rPr>
                <w:bCs/>
                <w:sz w:val="22"/>
                <w:szCs w:val="22"/>
                <w:lang w:eastAsia="en-US"/>
              </w:rPr>
              <w:t xml:space="preserve"> </w:t>
            </w:r>
            <w:proofErr w:type="gramStart"/>
            <w:r>
              <w:rPr>
                <w:bCs/>
                <w:sz w:val="22"/>
                <w:szCs w:val="22"/>
                <w:lang w:eastAsia="en-US"/>
              </w:rPr>
              <w:t>-к</w:t>
            </w:r>
            <w:proofErr w:type="gramEnd"/>
            <w:r>
              <w:rPr>
                <w:bCs/>
                <w:sz w:val="22"/>
                <w:szCs w:val="22"/>
                <w:lang w:eastAsia="en-US"/>
              </w:rPr>
              <w:t>оммунальное хозяйство Новосибирской области"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77.0.00.70490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rPr>
                <w:rFonts w:asciiTheme="minorHAnsi" w:eastAsiaTheme="minorHAnsi" w:hAnsiTheme="minorHAnsi"/>
                <w:sz w:val="22"/>
                <w:szCs w:val="22"/>
                <w:lang w:eastAsia="en-US"/>
              </w:rPr>
            </w:pP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77.0.00.70490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115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77.0.00.70490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151 224 900,00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19 213 300,00</w:t>
            </w:r>
          </w:p>
        </w:tc>
      </w:tr>
      <w:tr w:rsidR="00E46748" w:rsidTr="00B02185">
        <w:trPr>
          <w:trHeight w:val="172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w:t>
            </w:r>
            <w:proofErr w:type="spellStart"/>
            <w:r>
              <w:rPr>
                <w:bCs/>
                <w:sz w:val="22"/>
                <w:szCs w:val="22"/>
                <w:lang w:eastAsia="en-US"/>
              </w:rPr>
              <w:t>Жилищно</w:t>
            </w:r>
            <w:proofErr w:type="spellEnd"/>
            <w:r>
              <w:rPr>
                <w:bCs/>
                <w:sz w:val="22"/>
                <w:szCs w:val="22"/>
                <w:lang w:eastAsia="en-US"/>
              </w:rPr>
              <w:t xml:space="preserve"> </w:t>
            </w:r>
            <w:proofErr w:type="gramStart"/>
            <w:r>
              <w:rPr>
                <w:bCs/>
                <w:sz w:val="22"/>
                <w:szCs w:val="22"/>
                <w:lang w:eastAsia="en-US"/>
              </w:rPr>
              <w:t>-к</w:t>
            </w:r>
            <w:proofErr w:type="gramEnd"/>
            <w:r>
              <w:rPr>
                <w:bCs/>
                <w:sz w:val="22"/>
                <w:szCs w:val="22"/>
                <w:lang w:eastAsia="en-US"/>
              </w:rPr>
              <w:t>оммунальное хозяйство Новосибирской области"</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88.0.00.70490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19 213 300,00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19 213 300,00</w:t>
            </w:r>
          </w:p>
        </w:tc>
      </w:tr>
      <w:tr w:rsidR="00E46748" w:rsidTr="00B02185">
        <w:trPr>
          <w:trHeight w:val="34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88.0.00.70490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19 213 300,00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19 213 300,00</w:t>
            </w:r>
          </w:p>
        </w:tc>
      </w:tr>
      <w:tr w:rsidR="00E46748" w:rsidTr="00B02185">
        <w:trPr>
          <w:trHeight w:val="115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88.0.00.70490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19 213 300,00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19 213 300,00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880F500000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88.0.F5.00000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132 011 600,00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на строительство и реконструкцию (модернизацию) объектов питьевого водоснабжения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88.0.F5.52432</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132 011 600,00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88.0.F5.52432</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400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132 011 600,00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Бюджетные инвестиции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88.0.F5.52432</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410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132 011 600,00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Благоустройство</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Уличное освещение</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88.0.00.05030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88.0.00.05030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700 000,00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88.0.00.05030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700 000,00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Другие вопросы в области жилищно-коммунального хозяйства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25 530 000,00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26 530 000,00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25 530 000,00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26 530 000,00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Услуги благоустройства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20 900 000,00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21 900 000,00</w:t>
            </w:r>
          </w:p>
        </w:tc>
      </w:tr>
      <w:tr w:rsidR="00E46748" w:rsidTr="00B02185">
        <w:trPr>
          <w:trHeight w:val="1440"/>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Pr>
                <w:sz w:val="22"/>
                <w:szCs w:val="22"/>
                <w:lang w:eastAsia="en-US"/>
              </w:rPr>
              <w:lastRenderedPageBreak/>
              <w:t>внебюджетными фондами</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lastRenderedPageBreak/>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13 000 000,00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13 000 000,00</w:t>
            </w:r>
          </w:p>
        </w:tc>
      </w:tr>
      <w:tr w:rsidR="00E46748" w:rsidTr="00B02185">
        <w:trPr>
          <w:trHeight w:val="58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13 000 000,00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13 000 000,00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7 750 000,00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8 750 000,00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7 750 000,00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8 750 000,00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Парк отдыха города Каргата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4 630 000,00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4 630 000,00</w:t>
            </w:r>
          </w:p>
        </w:tc>
      </w:tr>
      <w:tr w:rsidR="00E46748" w:rsidTr="00B02185">
        <w:trPr>
          <w:trHeight w:val="144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3 500 000,00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3 500 000,00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3 500 000,00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3 500 000,00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830 000,00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830 000,00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830 000,00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830 000,00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440"/>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138"/>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Расходы на выплаты персоналу в целях обеспечения выполнения функций государственными (муниципальными) органами, </w:t>
            </w:r>
            <w:r>
              <w:rPr>
                <w:sz w:val="22"/>
                <w:szCs w:val="22"/>
                <w:lang w:eastAsia="en-US"/>
              </w:rPr>
              <w:lastRenderedPageBreak/>
              <w:t>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lastRenderedPageBreak/>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Расходы на выплаты персоналу казенных учреждений</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ОБРАЗОВАНИЕ</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Профессиональная подготовка, переподготовка и повышение квалификации</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Мероприятия по повышению квалификации и профессиональной переподготовке</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88.0.00.07050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88.0.00.07050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88.0.00.07050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СОЦИАЛЬНАЯ ПОЛИТИКА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Пенсионное обеспечение</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Публичные нормативные обязательства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88.0.02.00000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Доплаты к пенсиям муниципальных служащих</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88.0.02.10010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Социальное обеспечение и иные выплаты населению</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88.0.02.10010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800 000,00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88.0.02.10010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800 000,00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2 925 450,00</w:t>
            </w:r>
          </w:p>
        </w:tc>
      </w:tr>
      <w:tr w:rsidR="00E46748" w:rsidTr="00B02185">
        <w:trPr>
          <w:trHeight w:val="34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Условно утвержденные расходы</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single" w:sz="4" w:space="0" w:color="auto"/>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2 925 450,00</w:t>
            </w:r>
          </w:p>
        </w:tc>
      </w:tr>
      <w:tr w:rsidR="00E46748" w:rsidTr="00B02185">
        <w:trPr>
          <w:trHeight w:val="345"/>
        </w:trPr>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99</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single" w:sz="4" w:space="0" w:color="auto"/>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2 925 450,00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8800088800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88.0.00.99990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2 925 450,00</w:t>
            </w:r>
          </w:p>
        </w:tc>
      </w:tr>
      <w:tr w:rsidR="00E46748" w:rsidTr="00B02185">
        <w:trPr>
          <w:trHeight w:val="58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Условно утвержденные расходы районного бюджета</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88.0.00.99990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2 925 450,00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rPr>
                <w:sz w:val="22"/>
                <w:szCs w:val="22"/>
                <w:lang w:eastAsia="en-US"/>
              </w:rPr>
            </w:pPr>
            <w:r>
              <w:rPr>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88.0.00.99990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900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1 324 208,00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2 925 450,00</w:t>
            </w:r>
          </w:p>
        </w:tc>
      </w:tr>
      <w:tr w:rsidR="00E46748" w:rsidTr="00B02185">
        <w:trPr>
          <w:trHeight w:val="345"/>
        </w:trPr>
        <w:tc>
          <w:tcPr>
            <w:tcW w:w="0" w:type="auto"/>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Специальные расходы</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88.0.00.99990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999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1 324 208,00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rPr>
                <w:sz w:val="22"/>
                <w:szCs w:val="22"/>
                <w:lang w:eastAsia="en-US"/>
              </w:rPr>
            </w:pPr>
            <w:r>
              <w:rPr>
                <w:bCs/>
                <w:sz w:val="22"/>
                <w:szCs w:val="22"/>
                <w:lang w:eastAsia="en-US"/>
              </w:rPr>
              <w:t>2 925 450,00</w:t>
            </w:r>
          </w:p>
        </w:tc>
      </w:tr>
      <w:tr w:rsidR="00E46748" w:rsidTr="00B02185">
        <w:trPr>
          <w:trHeight w:val="255"/>
        </w:trPr>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Итого расходов</w:t>
            </w:r>
          </w:p>
        </w:tc>
        <w:tc>
          <w:tcPr>
            <w:tcW w:w="0" w:type="auto"/>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0" w:type="auto"/>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0" w:type="auto"/>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0" w:type="auto"/>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204 193 310,0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77 722 410,0</w:t>
            </w:r>
          </w:p>
        </w:tc>
      </w:tr>
    </w:tbl>
    <w:p w:rsidR="00E46748" w:rsidRDefault="00E46748" w:rsidP="00E46748">
      <w:pPr>
        <w:jc w:val="right"/>
        <w:rPr>
          <w:sz w:val="22"/>
          <w:szCs w:val="22"/>
        </w:rPr>
      </w:pPr>
    </w:p>
    <w:p w:rsidR="00E46748" w:rsidRDefault="00E46748" w:rsidP="00E46748">
      <w:pPr>
        <w:rPr>
          <w:sz w:val="22"/>
          <w:szCs w:val="22"/>
        </w:rPr>
      </w:pPr>
    </w:p>
    <w:p w:rsidR="00E46748" w:rsidRDefault="00E46748" w:rsidP="00E46748">
      <w:pPr>
        <w:rPr>
          <w:sz w:val="22"/>
          <w:szCs w:val="22"/>
        </w:rPr>
      </w:pPr>
      <w:r>
        <w:rPr>
          <w:sz w:val="22"/>
          <w:szCs w:val="22"/>
        </w:rPr>
        <w:t xml:space="preserve">                                                                            </w:t>
      </w:r>
    </w:p>
    <w:p w:rsidR="00E46748" w:rsidRDefault="00E46748" w:rsidP="00E46748">
      <w:pPr>
        <w:rPr>
          <w:sz w:val="22"/>
          <w:szCs w:val="22"/>
        </w:rPr>
      </w:pPr>
      <w:r>
        <w:rPr>
          <w:sz w:val="22"/>
          <w:szCs w:val="22"/>
        </w:rPr>
        <w:t xml:space="preserve">                                                                                                                                                    </w:t>
      </w:r>
    </w:p>
    <w:p w:rsidR="00E46748" w:rsidRDefault="00E46748" w:rsidP="00E46748">
      <w:pPr>
        <w:rPr>
          <w:sz w:val="22"/>
          <w:szCs w:val="22"/>
        </w:rPr>
      </w:pPr>
    </w:p>
    <w:p w:rsidR="00E46748" w:rsidRDefault="00E46748" w:rsidP="00E46748">
      <w:pPr>
        <w:jc w:val="right"/>
        <w:rPr>
          <w:sz w:val="22"/>
          <w:szCs w:val="22"/>
        </w:rPr>
      </w:pPr>
      <w:r>
        <w:rPr>
          <w:sz w:val="22"/>
          <w:szCs w:val="22"/>
        </w:rPr>
        <w:lastRenderedPageBreak/>
        <w:t xml:space="preserve">                                                                                                                                                   Утверждено                                                                            </w:t>
      </w:r>
    </w:p>
    <w:p w:rsidR="00E46748" w:rsidRDefault="00E46748" w:rsidP="00E46748">
      <w:pPr>
        <w:jc w:val="right"/>
        <w:rPr>
          <w:sz w:val="22"/>
          <w:szCs w:val="22"/>
        </w:rPr>
      </w:pPr>
      <w:r>
        <w:rPr>
          <w:sz w:val="22"/>
          <w:szCs w:val="22"/>
        </w:rPr>
        <w:t>Приложение 3</w:t>
      </w:r>
    </w:p>
    <w:p w:rsidR="00E46748" w:rsidRDefault="00E46748" w:rsidP="00E46748">
      <w:pPr>
        <w:jc w:val="right"/>
        <w:rPr>
          <w:sz w:val="22"/>
          <w:szCs w:val="22"/>
        </w:rPr>
      </w:pPr>
      <w:r>
        <w:rPr>
          <w:sz w:val="22"/>
          <w:szCs w:val="22"/>
        </w:rPr>
        <w:t xml:space="preserve">                                                                              К решению сессии Совета депутатов </w:t>
      </w:r>
    </w:p>
    <w:p w:rsidR="00E46748" w:rsidRDefault="00E46748" w:rsidP="00E46748">
      <w:pPr>
        <w:jc w:val="right"/>
        <w:rPr>
          <w:sz w:val="22"/>
          <w:szCs w:val="22"/>
        </w:rPr>
      </w:pPr>
      <w:r>
        <w:rPr>
          <w:sz w:val="22"/>
          <w:szCs w:val="22"/>
        </w:rPr>
        <w:t>города Каргата</w:t>
      </w:r>
    </w:p>
    <w:p w:rsidR="00E46748" w:rsidRDefault="00E46748" w:rsidP="00E46748">
      <w:pPr>
        <w:jc w:val="right"/>
        <w:rPr>
          <w:sz w:val="22"/>
          <w:szCs w:val="22"/>
        </w:rPr>
      </w:pPr>
      <w:r>
        <w:rPr>
          <w:sz w:val="22"/>
          <w:szCs w:val="22"/>
        </w:rPr>
        <w:t xml:space="preserve">                                                                                                                          №  </w:t>
      </w:r>
      <w:r w:rsidR="00B02185">
        <w:rPr>
          <w:sz w:val="22"/>
          <w:szCs w:val="22"/>
        </w:rPr>
        <w:t>187 от 23.12.2024</w:t>
      </w:r>
      <w:r>
        <w:rPr>
          <w:sz w:val="22"/>
          <w:szCs w:val="22"/>
        </w:rPr>
        <w:t xml:space="preserve">               </w:t>
      </w:r>
    </w:p>
    <w:p w:rsidR="00E46748" w:rsidRDefault="00E46748" w:rsidP="00E46748">
      <w:pPr>
        <w:tabs>
          <w:tab w:val="left" w:pos="8655"/>
        </w:tabs>
        <w:jc w:val="right"/>
        <w:rPr>
          <w:rFonts w:eastAsia="Calibri"/>
          <w:sz w:val="22"/>
          <w:szCs w:val="22"/>
        </w:rPr>
      </w:pPr>
      <w:r>
        <w:rPr>
          <w:rFonts w:eastAsia="Calibri"/>
          <w:sz w:val="22"/>
          <w:szCs w:val="22"/>
        </w:rPr>
        <w:tab/>
        <w:t xml:space="preserve">          Таблица 1</w:t>
      </w:r>
    </w:p>
    <w:tbl>
      <w:tblPr>
        <w:tblW w:w="0" w:type="auto"/>
        <w:tblInd w:w="-426" w:type="dxa"/>
        <w:tblLook w:val="04A0" w:firstRow="1" w:lastRow="0" w:firstColumn="1" w:lastColumn="0" w:noHBand="0" w:noVBand="1"/>
      </w:tblPr>
      <w:tblGrid>
        <w:gridCol w:w="1701"/>
        <w:gridCol w:w="1700"/>
        <w:gridCol w:w="552"/>
        <w:gridCol w:w="440"/>
        <w:gridCol w:w="440"/>
        <w:gridCol w:w="1509"/>
        <w:gridCol w:w="552"/>
        <w:gridCol w:w="1607"/>
        <w:gridCol w:w="1496"/>
      </w:tblGrid>
      <w:tr w:rsidR="00E46748" w:rsidTr="00B02185">
        <w:trPr>
          <w:gridAfter w:val="7"/>
          <w:trHeight w:val="821"/>
        </w:trPr>
        <w:tc>
          <w:tcPr>
            <w:tcW w:w="0" w:type="auto"/>
          </w:tcPr>
          <w:p w:rsidR="00E46748" w:rsidRDefault="00E46748">
            <w:pPr>
              <w:spacing w:line="256" w:lineRule="auto"/>
              <w:jc w:val="center"/>
              <w:rPr>
                <w:sz w:val="22"/>
                <w:szCs w:val="22"/>
                <w:lang w:eastAsia="en-US"/>
              </w:rPr>
            </w:pPr>
          </w:p>
        </w:tc>
        <w:tc>
          <w:tcPr>
            <w:tcW w:w="0" w:type="auto"/>
          </w:tcPr>
          <w:p w:rsidR="00E46748" w:rsidRDefault="00E46748">
            <w:pPr>
              <w:spacing w:line="256" w:lineRule="auto"/>
              <w:jc w:val="center"/>
              <w:rPr>
                <w:sz w:val="22"/>
                <w:szCs w:val="22"/>
                <w:lang w:eastAsia="en-US"/>
              </w:rPr>
            </w:pPr>
          </w:p>
        </w:tc>
      </w:tr>
      <w:tr w:rsidR="00E46748" w:rsidTr="00B02185">
        <w:trPr>
          <w:trHeight w:val="255"/>
        </w:trPr>
        <w:tc>
          <w:tcPr>
            <w:tcW w:w="0" w:type="auto"/>
            <w:gridSpan w:val="2"/>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tcPr>
          <w:p w:rsidR="00E46748" w:rsidRDefault="00E46748">
            <w:pPr>
              <w:spacing w:line="256" w:lineRule="auto"/>
              <w:rPr>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noWrap/>
            <w:vAlign w:val="bottom"/>
            <w:hideMark/>
          </w:tcPr>
          <w:p w:rsidR="00E46748" w:rsidRDefault="00E46748">
            <w:pPr>
              <w:spacing w:line="256" w:lineRule="auto"/>
              <w:rPr>
                <w:rFonts w:asciiTheme="minorHAnsi" w:eastAsiaTheme="minorHAnsi" w:hAnsiTheme="minorHAnsi"/>
                <w:sz w:val="22"/>
                <w:szCs w:val="22"/>
                <w:lang w:eastAsia="en-US"/>
              </w:rPr>
            </w:pPr>
          </w:p>
        </w:tc>
      </w:tr>
      <w:tr w:rsidR="00E46748" w:rsidTr="00B02185">
        <w:trPr>
          <w:trHeight w:val="80"/>
        </w:trPr>
        <w:tc>
          <w:tcPr>
            <w:tcW w:w="0" w:type="auto"/>
            <w:gridSpan w:val="2"/>
            <w:tcBorders>
              <w:top w:val="nil"/>
              <w:left w:val="nil"/>
              <w:bottom w:val="single" w:sz="4" w:space="0" w:color="auto"/>
              <w:right w:val="nil"/>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nil"/>
              <w:left w:val="nil"/>
              <w:bottom w:val="single" w:sz="4" w:space="0" w:color="auto"/>
              <w:right w:val="nil"/>
            </w:tcBorders>
          </w:tcPr>
          <w:p w:rsidR="00E46748" w:rsidRDefault="00E46748">
            <w:pPr>
              <w:spacing w:line="256" w:lineRule="auto"/>
              <w:rPr>
                <w:sz w:val="22"/>
                <w:szCs w:val="22"/>
                <w:lang w:eastAsia="en-US"/>
              </w:rPr>
            </w:pPr>
          </w:p>
        </w:tc>
        <w:tc>
          <w:tcPr>
            <w:tcW w:w="0" w:type="auto"/>
            <w:tcBorders>
              <w:top w:val="nil"/>
              <w:left w:val="nil"/>
              <w:bottom w:val="single" w:sz="4" w:space="0" w:color="auto"/>
              <w:right w:val="nil"/>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nil"/>
              <w:left w:val="nil"/>
              <w:bottom w:val="single" w:sz="4" w:space="0" w:color="auto"/>
              <w:right w:val="nil"/>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nil"/>
              <w:left w:val="nil"/>
              <w:bottom w:val="single" w:sz="4" w:space="0" w:color="auto"/>
              <w:right w:val="nil"/>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nil"/>
              <w:left w:val="nil"/>
              <w:bottom w:val="single" w:sz="4" w:space="0" w:color="auto"/>
              <w:right w:val="nil"/>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0" w:type="auto"/>
            <w:gridSpan w:val="2"/>
            <w:tcBorders>
              <w:top w:val="nil"/>
              <w:left w:val="nil"/>
              <w:bottom w:val="single" w:sz="4" w:space="0" w:color="auto"/>
              <w:right w:val="nil"/>
            </w:tcBorders>
            <w:noWrap/>
            <w:vAlign w:val="bottom"/>
            <w:hideMark/>
          </w:tcPr>
          <w:p w:rsidR="00E46748" w:rsidRDefault="00E46748">
            <w:pPr>
              <w:spacing w:line="256" w:lineRule="auto"/>
              <w:rPr>
                <w:rFonts w:asciiTheme="minorHAnsi" w:eastAsiaTheme="minorHAnsi" w:hAnsiTheme="minorHAnsi"/>
                <w:sz w:val="22"/>
                <w:szCs w:val="22"/>
                <w:lang w:eastAsia="en-US"/>
              </w:rPr>
            </w:pPr>
          </w:p>
        </w:tc>
      </w:tr>
      <w:tr w:rsidR="00E46748" w:rsidTr="00B02185">
        <w:trPr>
          <w:trHeight w:val="1069"/>
        </w:trPr>
        <w:tc>
          <w:tcPr>
            <w:tcW w:w="0" w:type="auto"/>
            <w:gridSpan w:val="9"/>
            <w:tcBorders>
              <w:top w:val="single" w:sz="4" w:space="0" w:color="auto"/>
              <w:left w:val="single" w:sz="4" w:space="0" w:color="auto"/>
              <w:bottom w:val="single" w:sz="4" w:space="0" w:color="auto"/>
              <w:right w:val="single" w:sz="4" w:space="0" w:color="auto"/>
            </w:tcBorders>
          </w:tcPr>
          <w:p w:rsidR="00E46748" w:rsidRDefault="00E46748">
            <w:pPr>
              <w:spacing w:line="256" w:lineRule="auto"/>
              <w:jc w:val="center"/>
              <w:rPr>
                <w:sz w:val="22"/>
                <w:szCs w:val="22"/>
                <w:lang w:eastAsia="en-US"/>
              </w:rPr>
            </w:pPr>
            <w:r>
              <w:rPr>
                <w:sz w:val="22"/>
                <w:szCs w:val="22"/>
                <w:lang w:eastAsia="en-US"/>
              </w:rPr>
              <w:t xml:space="preserve">Ведомственная структура расходов бюджета города Каргата Каргатского района  Новосибирской области на плановый период 2026-2027г.г.  </w:t>
            </w:r>
          </w:p>
          <w:p w:rsidR="00E46748" w:rsidRDefault="00E46748">
            <w:pPr>
              <w:spacing w:line="256" w:lineRule="auto"/>
              <w:jc w:val="center"/>
              <w:rPr>
                <w:sz w:val="22"/>
                <w:szCs w:val="22"/>
                <w:lang w:eastAsia="en-US"/>
              </w:rPr>
            </w:pPr>
          </w:p>
        </w:tc>
      </w:tr>
      <w:tr w:rsidR="00E46748" w:rsidTr="00B02185">
        <w:trPr>
          <w:trHeight w:val="1457"/>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 xml:space="preserve">            Наименование</w:t>
            </w:r>
          </w:p>
        </w:tc>
        <w:tc>
          <w:tcPr>
            <w:tcW w:w="0" w:type="auto"/>
            <w:tcBorders>
              <w:top w:val="single" w:sz="4" w:space="0" w:color="auto"/>
              <w:left w:val="single" w:sz="4" w:space="0" w:color="auto"/>
              <w:bottom w:val="nil"/>
              <w:right w:val="single" w:sz="4" w:space="0" w:color="auto"/>
            </w:tcBorders>
          </w:tcPr>
          <w:p w:rsidR="00E46748" w:rsidRDefault="00E46748">
            <w:pPr>
              <w:spacing w:line="256" w:lineRule="auto"/>
              <w:rPr>
                <w:sz w:val="22"/>
                <w:szCs w:val="22"/>
                <w:lang w:eastAsia="en-US"/>
              </w:rPr>
            </w:pPr>
          </w:p>
        </w:tc>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2026 год</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2027 год</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ОБЩЕГОСУДАРСТВЕННЫЕ ВОПРОСЫ</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16 259 202,00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16 020 550,00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Функционирование высшего должностного лица субъекта Российской Федерации и муниципального образования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Глава муниципального образования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88.0.01.01020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r>
      <w:tr w:rsidR="00E46748" w:rsidTr="00B02185">
        <w:trPr>
          <w:trHeight w:val="144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88.0.01.01020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88.0.01.01020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1000 0000,00</w:t>
            </w:r>
          </w:p>
        </w:tc>
      </w:tr>
      <w:tr w:rsidR="00E46748" w:rsidTr="00B02185">
        <w:trPr>
          <w:trHeight w:val="144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440"/>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144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10 149 202,00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9 910 577,00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10 149 202,00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9 910 577,00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10 149 202,00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9 910 577,00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Исполнительно-распорядительный орган муниципального образования </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10 140 092,00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9 910 467,00</w:t>
            </w:r>
          </w:p>
        </w:tc>
      </w:tr>
      <w:tr w:rsidR="00E46748" w:rsidTr="00B02185">
        <w:trPr>
          <w:trHeight w:val="144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3 000 000,00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3 000 000,00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3 000 000,00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3 000 000,00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7 140 092,00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8 373 165,00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7 140 092,00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8 373 165,00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88.0.01.01040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115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Осуществление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88.0.01.70190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110,00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110,00</w:t>
            </w:r>
          </w:p>
        </w:tc>
      </w:tr>
      <w:tr w:rsidR="00E46748" w:rsidTr="00B02185">
        <w:trPr>
          <w:trHeight w:val="58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88.0.01.70190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88.0.01.70190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110,00</w:t>
            </w:r>
          </w:p>
        </w:tc>
      </w:tr>
      <w:tr w:rsidR="00E46748" w:rsidTr="00B02185">
        <w:trPr>
          <w:trHeight w:val="144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44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120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Контрольно-счетный орган муниципального образования </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88.0.01.01060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Межбюджетные трансферты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межбюджетные трансферты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06</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88.0.01.01060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Обеспечение проведения выборов и референдумов</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Проведение выборов и </w:t>
            </w:r>
            <w:r>
              <w:rPr>
                <w:bCs/>
                <w:sz w:val="22"/>
                <w:szCs w:val="22"/>
                <w:lang w:eastAsia="en-US"/>
              </w:rPr>
              <w:lastRenderedPageBreak/>
              <w:t>референдумов</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lastRenderedPageBreak/>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88.0.00.01070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Иные бюджетные ассигнования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88.0.00.01070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0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Специальные расходы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88.0.00.01070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880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Резервные фонды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Резервные фонды местных администраций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Резервные средства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870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Другие общегосударственные вопросы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5 110 000,00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5 110 110,00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5 110 000,00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5 110 110,00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Прочие мероприятия, осуществляемые органами местного самоуправления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5 110 000,00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5 110 110,00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4 960 000,00</w:t>
            </w:r>
          </w:p>
        </w:tc>
        <w:tc>
          <w:tcPr>
            <w:tcW w:w="0" w:type="auto"/>
            <w:tcBorders>
              <w:top w:val="nil"/>
              <w:left w:val="single" w:sz="4" w:space="0" w:color="auto"/>
              <w:bottom w:val="single" w:sz="4" w:space="0" w:color="auto"/>
              <w:right w:val="single" w:sz="4" w:space="0" w:color="auto"/>
            </w:tcBorders>
            <w:noWrap/>
          </w:tcPr>
          <w:p w:rsidR="00E46748" w:rsidRDefault="00E46748">
            <w:pPr>
              <w:spacing w:line="256" w:lineRule="auto"/>
              <w:rPr>
                <w:sz w:val="22"/>
                <w:szCs w:val="22"/>
                <w:lang w:eastAsia="en-US"/>
              </w:rPr>
            </w:pPr>
          </w:p>
          <w:p w:rsidR="00E46748" w:rsidRDefault="00E46748">
            <w:pPr>
              <w:spacing w:line="256" w:lineRule="auto"/>
              <w:rPr>
                <w:sz w:val="22"/>
                <w:szCs w:val="22"/>
                <w:lang w:eastAsia="en-US"/>
              </w:rPr>
            </w:pPr>
            <w:r>
              <w:rPr>
                <w:sz w:val="22"/>
                <w:szCs w:val="22"/>
                <w:lang w:eastAsia="en-US"/>
              </w:rPr>
              <w:t>4 810 000,00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4 960 000,00</w:t>
            </w:r>
          </w:p>
        </w:tc>
        <w:tc>
          <w:tcPr>
            <w:tcW w:w="0" w:type="auto"/>
            <w:tcBorders>
              <w:top w:val="nil"/>
              <w:left w:val="single" w:sz="4" w:space="0" w:color="auto"/>
              <w:bottom w:val="single" w:sz="4" w:space="0" w:color="auto"/>
              <w:right w:val="single" w:sz="4" w:space="0" w:color="auto"/>
            </w:tcBorders>
            <w:noWrap/>
          </w:tcPr>
          <w:p w:rsidR="00E46748" w:rsidRDefault="00E46748">
            <w:pPr>
              <w:spacing w:line="256" w:lineRule="auto"/>
              <w:rPr>
                <w:sz w:val="22"/>
                <w:szCs w:val="22"/>
                <w:lang w:eastAsia="en-US"/>
              </w:rPr>
            </w:pPr>
          </w:p>
          <w:p w:rsidR="00E46748" w:rsidRDefault="00E46748">
            <w:pPr>
              <w:spacing w:line="256" w:lineRule="auto"/>
              <w:rPr>
                <w:sz w:val="22"/>
                <w:szCs w:val="22"/>
                <w:lang w:eastAsia="en-US"/>
              </w:rPr>
            </w:pPr>
            <w:r>
              <w:rPr>
                <w:sz w:val="22"/>
                <w:szCs w:val="22"/>
                <w:lang w:eastAsia="en-US"/>
              </w:rPr>
              <w:t>4 810 000,00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88.0.00.01170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НАЦИОНАЛЬНАЯ БЕЗОПАСНОСТЬ И ПРАВООХРАНИТЕЛЬНАЯ ДЕЯТЕЛЬНОСТЬ</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15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0,00</w:t>
            </w:r>
          </w:p>
        </w:tc>
      </w:tr>
      <w:tr w:rsidR="00E46748" w:rsidTr="00B02185">
        <w:trPr>
          <w:trHeight w:val="870"/>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88.0.00.03100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Межбюджетные трансферты</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88.0.00.03100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500</w:t>
            </w:r>
          </w:p>
        </w:tc>
        <w:tc>
          <w:tcPr>
            <w:tcW w:w="0" w:type="auto"/>
            <w:tcBorders>
              <w:top w:val="single" w:sz="4" w:space="0" w:color="auto"/>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межбюджетные трансферты</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88.0.00.03100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540</w:t>
            </w:r>
          </w:p>
        </w:tc>
        <w:tc>
          <w:tcPr>
            <w:tcW w:w="0" w:type="auto"/>
            <w:tcBorders>
              <w:top w:val="single" w:sz="4" w:space="0" w:color="auto"/>
              <w:left w:val="single" w:sz="4" w:space="0" w:color="auto"/>
              <w:bottom w:val="single" w:sz="4" w:space="0" w:color="auto"/>
              <w:right w:val="nil"/>
            </w:tcBorders>
            <w:noWrap/>
            <w:hideMark/>
          </w:tcPr>
          <w:p w:rsidR="00E46748" w:rsidRDefault="00E46748">
            <w:pPr>
              <w:spacing w:line="256" w:lineRule="auto"/>
              <w:jc w:val="right"/>
              <w:rPr>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НАЦИОНАЛЬНАЯ ЭКОНОМИКА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8 355 000,00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11 533 000,00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Транспорт</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Отдельные мероприятия в области автомобильного транспорта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88.0.00.71100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88.0.00.71100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08</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88.0.00.71100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Дорожное хозяйство (дорожные фонды)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11 533 000,00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11 533 000,00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Текущее содержание дорог, находящихся в муниципальной собственности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88.0.00.04090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11 533 000,00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11 533 000,00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88.0.00.04090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8 355 000,00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11 533 000,00</w:t>
            </w:r>
          </w:p>
        </w:tc>
      </w:tr>
      <w:tr w:rsidR="00E46748" w:rsidTr="00B02185">
        <w:trPr>
          <w:trHeight w:val="201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Расходы муниципального дорожного фонда, осуществляемые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04</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88.0.00.70760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88.0.00.70760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04</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09</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88.0.00.70760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ЖИЛИЩНО-КОММУНАЛЬНОЕ ХОЗЯЙСТВО</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158 241 600,00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46 443 300,00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Жилищное хозяйство</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 xml:space="preserve">Непрограммные направления  </w:t>
            </w:r>
            <w:r>
              <w:rPr>
                <w:bCs/>
                <w:sz w:val="22"/>
                <w:szCs w:val="22"/>
                <w:lang w:eastAsia="en-US"/>
              </w:rPr>
              <w:lastRenderedPageBreak/>
              <w:t>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lastRenderedPageBreak/>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Прочие мероприятия в области жилищного хозяйства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Коммунальное хозяйство</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151 244 900,00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19 213 300,00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Софинансирование на средства областного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77.0.00.00000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258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Софинансирование из бюджета муниципального образования на средства выделенные из областного бюджета  на реализацию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w:t>
            </w:r>
            <w:proofErr w:type="spellStart"/>
            <w:r>
              <w:rPr>
                <w:bCs/>
                <w:sz w:val="22"/>
                <w:szCs w:val="22"/>
                <w:lang w:eastAsia="en-US"/>
              </w:rPr>
              <w:t>Жилищно</w:t>
            </w:r>
            <w:proofErr w:type="spellEnd"/>
            <w:r>
              <w:rPr>
                <w:bCs/>
                <w:sz w:val="22"/>
                <w:szCs w:val="22"/>
                <w:lang w:eastAsia="en-US"/>
              </w:rPr>
              <w:t xml:space="preserve"> </w:t>
            </w:r>
            <w:proofErr w:type="gramStart"/>
            <w:r>
              <w:rPr>
                <w:bCs/>
                <w:sz w:val="22"/>
                <w:szCs w:val="22"/>
                <w:lang w:eastAsia="en-US"/>
              </w:rPr>
              <w:t>-к</w:t>
            </w:r>
            <w:proofErr w:type="gramEnd"/>
            <w:r>
              <w:rPr>
                <w:bCs/>
                <w:sz w:val="22"/>
                <w:szCs w:val="22"/>
                <w:lang w:eastAsia="en-US"/>
              </w:rPr>
              <w:t>оммунальное хозяйство Новосибирской области"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77.0.00.70490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77.0.00.70490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115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77.0.00.70490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810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151 224 900,00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19 213 300,00</w:t>
            </w:r>
          </w:p>
        </w:tc>
      </w:tr>
      <w:tr w:rsidR="00E46748" w:rsidTr="00B02185">
        <w:trPr>
          <w:trHeight w:val="172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организации функционирования систем жизнеобеспечения и снабжения населения топливом  в рамках государственной программы Новосибирской области "</w:t>
            </w:r>
            <w:proofErr w:type="spellStart"/>
            <w:r>
              <w:rPr>
                <w:bCs/>
                <w:sz w:val="22"/>
                <w:szCs w:val="22"/>
                <w:lang w:eastAsia="en-US"/>
              </w:rPr>
              <w:t>Жилищно</w:t>
            </w:r>
            <w:proofErr w:type="spellEnd"/>
            <w:r>
              <w:rPr>
                <w:bCs/>
                <w:sz w:val="22"/>
                <w:szCs w:val="22"/>
                <w:lang w:eastAsia="en-US"/>
              </w:rPr>
              <w:t xml:space="preserve"> </w:t>
            </w:r>
            <w:proofErr w:type="gramStart"/>
            <w:r>
              <w:rPr>
                <w:bCs/>
                <w:sz w:val="22"/>
                <w:szCs w:val="22"/>
                <w:lang w:eastAsia="en-US"/>
              </w:rPr>
              <w:t>-к</w:t>
            </w:r>
            <w:proofErr w:type="gramEnd"/>
            <w:r>
              <w:rPr>
                <w:bCs/>
                <w:sz w:val="22"/>
                <w:szCs w:val="22"/>
                <w:lang w:eastAsia="en-US"/>
              </w:rPr>
              <w:t>оммунальное хозяйство Новосибирской области"</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88.0.00.70490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19 213 300,00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19 213 300,00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88.0.00.70490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19 213 300,00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19 213 300,00</w:t>
            </w:r>
          </w:p>
        </w:tc>
      </w:tr>
      <w:tr w:rsidR="00E46748" w:rsidTr="00B02185">
        <w:trPr>
          <w:trHeight w:val="115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88.0.00.70490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19 213 300,00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19 213 300,00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lastRenderedPageBreak/>
              <w:t>880F500000</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88.0.F5.00000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132 011 600,00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на строительство и реконструкцию (модернизацию) объектов питьевого водоснабжения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88.0.F5.52432</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132 011 600,00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88.0.F5.52432</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400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132 011 600,00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Бюджетные инвестиции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02</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88.0.F5.52432</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410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132 011 600,00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Благоустройство</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Уличное освещение</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88.0.00.05030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700 000,00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88.0.00.05030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700 000,00</w:t>
            </w:r>
          </w:p>
        </w:tc>
      </w:tr>
      <w:tr w:rsidR="00E46748" w:rsidTr="00B02185">
        <w:trPr>
          <w:trHeight w:val="870"/>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03</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88.0.00.05030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700 000,00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700 000,00</w:t>
            </w:r>
          </w:p>
        </w:tc>
      </w:tr>
      <w:tr w:rsidR="00E46748" w:rsidTr="00B02185">
        <w:trPr>
          <w:trHeight w:val="58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Другие вопросы в области жилищно-коммунального хозяйства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25 530 000,00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26 530 000,00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25 530 000,00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26 530 000,00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Услуги благоустройства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20 900 000,00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21 900 000,00</w:t>
            </w:r>
          </w:p>
        </w:tc>
      </w:tr>
      <w:tr w:rsidR="00E46748" w:rsidTr="00B02185">
        <w:trPr>
          <w:trHeight w:val="1440"/>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13 000 000,00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13 000 000,00</w:t>
            </w:r>
          </w:p>
        </w:tc>
      </w:tr>
      <w:tr w:rsidR="00E46748" w:rsidTr="00B02185">
        <w:trPr>
          <w:trHeight w:val="58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13 000 000,00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13 000 000,00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7 750 000,00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8 750 000,00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7 750 000,00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8 750 000,00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150 000,00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Парк отдыха города Каргата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4 630 000,00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4 630 000,00</w:t>
            </w:r>
          </w:p>
        </w:tc>
      </w:tr>
      <w:tr w:rsidR="00E46748" w:rsidTr="00B02185">
        <w:trPr>
          <w:trHeight w:val="144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3 500 000,00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3 500 000,00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3 500 000,00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3 500 000,00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830 000,00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830 000,00</w:t>
            </w:r>
          </w:p>
        </w:tc>
      </w:tr>
      <w:tr w:rsidR="00E46748" w:rsidTr="00B02185">
        <w:trPr>
          <w:trHeight w:val="870"/>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830 000,00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830 000,00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300 000,00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300 000,00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Уплата налогов, сборов и иных платежей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88.0.00.05150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850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300 000,00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300 000,00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Обязательные (приоритетные) расходы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440"/>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88.0.01.70510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1440"/>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100</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Расходы на выплаты персоналу казенных учреждений</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88.0.01.70510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ОБРАЗОВАНИЕ</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Профессиональная подготовка, переподготовка и повышение квалификации</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Мероприятия по повышению квалификации и профессиональной переподготовке</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88.0.00.07050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lastRenderedPageBreak/>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88.0.00.07050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870"/>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07</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05</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88.0.00.07050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240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СОЦИАЛЬНАЯ ПОЛИТИКА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Пенсионное обеспечение</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Публичные нормативные обязательства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88.0.02.00000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Доплаты к пенсиям муниципальных служащих</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88.0.02.10010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800 000,00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Социальное обеспечение и иные выплаты населению</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88.0.02.10010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800 000,00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Публичные нормативные социальные выплаты гражданам</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88.0.02.10010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310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800 000,00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sz w:val="22"/>
                <w:szCs w:val="22"/>
                <w:lang w:eastAsia="en-US"/>
              </w:rPr>
            </w:pPr>
            <w:r>
              <w:rPr>
                <w:sz w:val="22"/>
                <w:szCs w:val="22"/>
                <w:lang w:eastAsia="en-US"/>
              </w:rPr>
              <w:t>800 000,00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8800</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2 925 450,00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Условно утвержденные расходы</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single" w:sz="4" w:space="0" w:color="auto"/>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2 925 450,00</w:t>
            </w:r>
          </w:p>
        </w:tc>
      </w:tr>
      <w:tr w:rsidR="00E46748" w:rsidTr="00B02185">
        <w:trPr>
          <w:trHeight w:val="345"/>
        </w:trPr>
        <w:tc>
          <w:tcPr>
            <w:tcW w:w="0" w:type="auto"/>
            <w:gridSpan w:val="2"/>
            <w:tcBorders>
              <w:top w:val="single" w:sz="4" w:space="0" w:color="auto"/>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Непрограммные направления  бюджета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88.0.00.00000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single" w:sz="4" w:space="0" w:color="auto"/>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2 925 450,00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8800088800</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88.0.00.99990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2 925 450,00</w:t>
            </w:r>
          </w:p>
        </w:tc>
      </w:tr>
      <w:tr w:rsidR="00E46748" w:rsidTr="00B02185">
        <w:trPr>
          <w:trHeight w:val="58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bCs/>
                <w:sz w:val="22"/>
                <w:szCs w:val="22"/>
                <w:lang w:eastAsia="en-US"/>
              </w:rPr>
            </w:pPr>
            <w:r>
              <w:rPr>
                <w:bCs/>
                <w:sz w:val="22"/>
                <w:szCs w:val="22"/>
                <w:lang w:eastAsia="en-US"/>
              </w:rPr>
              <w:t>Условно утвержденные расходы районного бюджета</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88.0.00.99990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1 324 208,00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2 925 450,00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Иные бюджетные ассигнования</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88.0.00.99990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1 324 208,00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2 925 450,00</w:t>
            </w:r>
          </w:p>
        </w:tc>
      </w:tr>
      <w:tr w:rsidR="00E46748" w:rsidTr="00B02185">
        <w:trPr>
          <w:trHeight w:val="345"/>
        </w:trPr>
        <w:tc>
          <w:tcPr>
            <w:tcW w:w="0" w:type="auto"/>
            <w:gridSpan w:val="2"/>
            <w:tcBorders>
              <w:top w:val="nil"/>
              <w:left w:val="single" w:sz="4" w:space="0" w:color="auto"/>
              <w:bottom w:val="single" w:sz="4" w:space="0" w:color="auto"/>
              <w:right w:val="nil"/>
            </w:tcBorders>
            <w:vAlign w:val="center"/>
            <w:hideMark/>
          </w:tcPr>
          <w:p w:rsidR="00E46748" w:rsidRDefault="00E46748">
            <w:pPr>
              <w:spacing w:line="256" w:lineRule="auto"/>
              <w:rPr>
                <w:sz w:val="22"/>
                <w:szCs w:val="22"/>
                <w:lang w:eastAsia="en-US"/>
              </w:rPr>
            </w:pPr>
            <w:r>
              <w:rPr>
                <w:sz w:val="22"/>
                <w:szCs w:val="22"/>
                <w:lang w:eastAsia="en-US"/>
              </w:rPr>
              <w:t>Специальные расходы</w:t>
            </w:r>
          </w:p>
        </w:tc>
        <w:tc>
          <w:tcPr>
            <w:tcW w:w="0" w:type="auto"/>
            <w:tcBorders>
              <w:top w:val="nil"/>
              <w:left w:val="single" w:sz="4" w:space="0" w:color="auto"/>
              <w:bottom w:val="single" w:sz="4" w:space="0" w:color="auto"/>
              <w:right w:val="single" w:sz="4" w:space="0" w:color="auto"/>
            </w:tcBorders>
            <w:hideMark/>
          </w:tcPr>
          <w:p w:rsidR="00E46748" w:rsidRDefault="00E46748">
            <w:pPr>
              <w:spacing w:line="256" w:lineRule="auto"/>
              <w:rPr>
                <w:sz w:val="22"/>
                <w:szCs w:val="22"/>
                <w:lang w:eastAsia="en-US"/>
              </w:rPr>
            </w:pPr>
            <w:r>
              <w:rPr>
                <w:bCs/>
                <w:sz w:val="22"/>
                <w:szCs w:val="22"/>
                <w:lang w:eastAsia="en-US"/>
              </w:rPr>
              <w:t>291</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99</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88.0.00.99990</w:t>
            </w:r>
          </w:p>
        </w:tc>
        <w:tc>
          <w:tcPr>
            <w:tcW w:w="0" w:type="auto"/>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880</w:t>
            </w:r>
          </w:p>
        </w:tc>
        <w:tc>
          <w:tcPr>
            <w:tcW w:w="0" w:type="auto"/>
            <w:tcBorders>
              <w:top w:val="nil"/>
              <w:left w:val="single" w:sz="4" w:space="0" w:color="auto"/>
              <w:bottom w:val="single" w:sz="4" w:space="0" w:color="auto"/>
              <w:right w:val="nil"/>
            </w:tcBorders>
            <w:noWrap/>
            <w:vAlign w:val="center"/>
            <w:hideMark/>
          </w:tcPr>
          <w:p w:rsidR="00E46748" w:rsidRDefault="00E46748">
            <w:pPr>
              <w:spacing w:line="256" w:lineRule="auto"/>
              <w:jc w:val="right"/>
              <w:rPr>
                <w:sz w:val="22"/>
                <w:szCs w:val="22"/>
                <w:lang w:eastAsia="en-US"/>
              </w:rPr>
            </w:pPr>
            <w:r>
              <w:rPr>
                <w:sz w:val="22"/>
                <w:szCs w:val="22"/>
                <w:lang w:eastAsia="en-US"/>
              </w:rPr>
              <w:t>1 324 208,00</w:t>
            </w:r>
          </w:p>
        </w:tc>
        <w:tc>
          <w:tcPr>
            <w:tcW w:w="0" w:type="auto"/>
            <w:tcBorders>
              <w:top w:val="nil"/>
              <w:left w:val="single" w:sz="4" w:space="0" w:color="auto"/>
              <w:bottom w:val="single" w:sz="4" w:space="0" w:color="auto"/>
              <w:right w:val="single" w:sz="4" w:space="0" w:color="auto"/>
            </w:tcBorders>
            <w:noWrap/>
            <w:hideMark/>
          </w:tcPr>
          <w:p w:rsidR="00E46748" w:rsidRDefault="00E46748">
            <w:pPr>
              <w:spacing w:line="256" w:lineRule="auto"/>
              <w:jc w:val="right"/>
              <w:rPr>
                <w:sz w:val="22"/>
                <w:szCs w:val="22"/>
                <w:lang w:eastAsia="en-US"/>
              </w:rPr>
            </w:pPr>
            <w:r>
              <w:rPr>
                <w:bCs/>
                <w:sz w:val="22"/>
                <w:szCs w:val="22"/>
                <w:lang w:eastAsia="en-US"/>
              </w:rPr>
              <w:t>2 925 450,00</w:t>
            </w:r>
          </w:p>
        </w:tc>
      </w:tr>
      <w:tr w:rsidR="00E46748" w:rsidTr="00B02185">
        <w:trPr>
          <w:trHeight w:val="255"/>
        </w:trPr>
        <w:tc>
          <w:tcPr>
            <w:tcW w:w="0" w:type="auto"/>
            <w:gridSpan w:val="2"/>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Итого расходов</w:t>
            </w:r>
          </w:p>
        </w:tc>
        <w:tc>
          <w:tcPr>
            <w:tcW w:w="0" w:type="auto"/>
            <w:tcBorders>
              <w:top w:val="single" w:sz="4" w:space="0" w:color="auto"/>
              <w:left w:val="nil"/>
              <w:bottom w:val="single" w:sz="4" w:space="0" w:color="auto"/>
              <w:right w:val="nil"/>
            </w:tcBorders>
          </w:tcPr>
          <w:p w:rsidR="00E46748" w:rsidRDefault="00E46748">
            <w:pPr>
              <w:spacing w:line="256" w:lineRule="auto"/>
              <w:rPr>
                <w:bCs/>
                <w:sz w:val="22"/>
                <w:szCs w:val="22"/>
                <w:lang w:eastAsia="en-US"/>
              </w:rPr>
            </w:pPr>
          </w:p>
        </w:tc>
        <w:tc>
          <w:tcPr>
            <w:tcW w:w="0" w:type="auto"/>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0" w:type="auto"/>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0" w:type="auto"/>
            <w:tcBorders>
              <w:top w:val="single" w:sz="4" w:space="0" w:color="auto"/>
              <w:left w:val="nil"/>
              <w:bottom w:val="single" w:sz="4" w:space="0" w:color="auto"/>
              <w:right w:val="nil"/>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0" w:type="auto"/>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rPr>
                <w:bCs/>
                <w:sz w:val="22"/>
                <w:szCs w:val="22"/>
                <w:lang w:eastAsia="en-US"/>
              </w:rPr>
            </w:pPr>
            <w:r>
              <w:rPr>
                <w:bCs/>
                <w:sz w:val="22"/>
                <w:szCs w:val="22"/>
                <w:lang w:eastAsia="en-US"/>
              </w:rPr>
              <w:t> </w:t>
            </w:r>
          </w:p>
        </w:tc>
        <w:tc>
          <w:tcPr>
            <w:tcW w:w="0" w:type="auto"/>
            <w:tcBorders>
              <w:top w:val="single" w:sz="4" w:space="0" w:color="auto"/>
              <w:left w:val="single" w:sz="4" w:space="0" w:color="auto"/>
              <w:bottom w:val="single" w:sz="4" w:space="0" w:color="auto"/>
              <w:right w:val="nil"/>
            </w:tcBorders>
            <w:noWrap/>
            <w:vAlign w:val="center"/>
            <w:hideMark/>
          </w:tcPr>
          <w:p w:rsidR="00E46748" w:rsidRDefault="00E46748">
            <w:pPr>
              <w:spacing w:line="256" w:lineRule="auto"/>
              <w:jc w:val="right"/>
              <w:rPr>
                <w:bCs/>
                <w:sz w:val="22"/>
                <w:szCs w:val="22"/>
                <w:lang w:eastAsia="en-US"/>
              </w:rPr>
            </w:pPr>
            <w:r>
              <w:rPr>
                <w:bCs/>
                <w:sz w:val="22"/>
                <w:szCs w:val="22"/>
                <w:lang w:eastAsia="en-US"/>
              </w:rPr>
              <w:t>204 193 310,00</w:t>
            </w:r>
          </w:p>
        </w:tc>
        <w:tc>
          <w:tcPr>
            <w:tcW w:w="0" w:type="auto"/>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right"/>
              <w:rPr>
                <w:bCs/>
                <w:sz w:val="22"/>
                <w:szCs w:val="22"/>
                <w:lang w:eastAsia="en-US"/>
              </w:rPr>
            </w:pPr>
            <w:r>
              <w:rPr>
                <w:bCs/>
                <w:sz w:val="22"/>
                <w:szCs w:val="22"/>
                <w:lang w:eastAsia="en-US"/>
              </w:rPr>
              <w:t>77 722 410,00</w:t>
            </w:r>
          </w:p>
        </w:tc>
      </w:tr>
    </w:tbl>
    <w:p w:rsidR="00E46748" w:rsidRDefault="00E46748" w:rsidP="00E46748">
      <w:pPr>
        <w:tabs>
          <w:tab w:val="left" w:pos="330"/>
        </w:tabs>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rPr>
          <w:sz w:val="22"/>
          <w:szCs w:val="22"/>
        </w:rPr>
      </w:pPr>
    </w:p>
    <w:p w:rsidR="00E46748" w:rsidRDefault="00E46748" w:rsidP="00E46748">
      <w:pPr>
        <w:rPr>
          <w:sz w:val="22"/>
          <w:szCs w:val="22"/>
        </w:rPr>
      </w:pPr>
      <w:r>
        <w:rPr>
          <w:sz w:val="22"/>
          <w:szCs w:val="22"/>
        </w:rPr>
        <w:t xml:space="preserve">                                                                                                                                                     Утверждено                                                                            </w:t>
      </w:r>
    </w:p>
    <w:p w:rsidR="00E46748" w:rsidRDefault="00E46748" w:rsidP="00E46748">
      <w:pPr>
        <w:jc w:val="right"/>
        <w:rPr>
          <w:sz w:val="22"/>
          <w:szCs w:val="22"/>
        </w:rPr>
      </w:pPr>
      <w:r>
        <w:rPr>
          <w:sz w:val="22"/>
          <w:szCs w:val="22"/>
        </w:rPr>
        <w:t>Приложение 4</w:t>
      </w:r>
    </w:p>
    <w:p w:rsidR="00E46748" w:rsidRDefault="00E46748" w:rsidP="00E46748">
      <w:pPr>
        <w:jc w:val="center"/>
        <w:rPr>
          <w:sz w:val="22"/>
          <w:szCs w:val="22"/>
        </w:rPr>
      </w:pPr>
      <w:r>
        <w:rPr>
          <w:sz w:val="22"/>
          <w:szCs w:val="22"/>
        </w:rPr>
        <w:t>Перечень публичных нормативных обязательств, подлежащих исполнению за счет средств бюджета города Каргата на 2025 год и плановый период 2026-2027 годов</w:t>
      </w:r>
    </w:p>
    <w:p w:rsidR="00E46748" w:rsidRDefault="00E46748" w:rsidP="00E46748">
      <w:pPr>
        <w:jc w:val="center"/>
        <w:rPr>
          <w:sz w:val="22"/>
          <w:szCs w:val="22"/>
        </w:rPr>
      </w:pPr>
    </w:p>
    <w:tbl>
      <w:tblPr>
        <w:tblW w:w="0" w:type="auto"/>
        <w:tblInd w:w="87" w:type="dxa"/>
        <w:tblLook w:val="04A0" w:firstRow="1" w:lastRow="0" w:firstColumn="1" w:lastColumn="0" w:noHBand="0" w:noVBand="1"/>
      </w:tblPr>
      <w:tblGrid>
        <w:gridCol w:w="2591"/>
        <w:gridCol w:w="1830"/>
        <w:gridCol w:w="424"/>
        <w:gridCol w:w="468"/>
        <w:gridCol w:w="730"/>
        <w:gridCol w:w="342"/>
        <w:gridCol w:w="342"/>
        <w:gridCol w:w="588"/>
        <w:gridCol w:w="705"/>
        <w:gridCol w:w="659"/>
        <w:gridCol w:w="805"/>
      </w:tblGrid>
      <w:tr w:rsidR="00E46748" w:rsidTr="00E46748">
        <w:trPr>
          <w:trHeight w:val="375"/>
        </w:trPr>
        <w:tc>
          <w:tcPr>
            <w:tcW w:w="2870"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2020"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428"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472"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738"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357"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357"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595"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763"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706"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813" w:type="dxa"/>
            <w:noWrap/>
            <w:vAlign w:val="center"/>
            <w:hideMark/>
          </w:tcPr>
          <w:p w:rsidR="00E46748" w:rsidRDefault="00E46748">
            <w:pPr>
              <w:spacing w:line="256" w:lineRule="auto"/>
              <w:rPr>
                <w:sz w:val="22"/>
                <w:szCs w:val="22"/>
                <w:lang w:eastAsia="en-US"/>
              </w:rPr>
            </w:pPr>
            <w:r>
              <w:rPr>
                <w:sz w:val="22"/>
                <w:szCs w:val="22"/>
                <w:lang w:eastAsia="en-US"/>
              </w:rPr>
              <w:t>тыс. рублей</w:t>
            </w:r>
          </w:p>
        </w:tc>
      </w:tr>
      <w:tr w:rsidR="00E46748" w:rsidTr="00E46748">
        <w:trPr>
          <w:trHeight w:val="375"/>
        </w:trPr>
        <w:tc>
          <w:tcPr>
            <w:tcW w:w="2870" w:type="dxa"/>
            <w:vMerge w:val="restart"/>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Наименование</w:t>
            </w:r>
          </w:p>
        </w:tc>
        <w:tc>
          <w:tcPr>
            <w:tcW w:w="2020"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 xml:space="preserve">Код бюджетной классификации </w:t>
            </w:r>
          </w:p>
        </w:tc>
        <w:tc>
          <w:tcPr>
            <w:tcW w:w="428"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472"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738"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357"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357"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595" w:type="dxa"/>
            <w:tcBorders>
              <w:top w:val="single" w:sz="4" w:space="0" w:color="auto"/>
              <w:left w:val="nil"/>
              <w:bottom w:val="single" w:sz="4" w:space="0" w:color="auto"/>
              <w:right w:val="nil"/>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763" w:type="dxa"/>
            <w:vMerge w:val="restart"/>
            <w:tcBorders>
              <w:top w:val="single" w:sz="4" w:space="0" w:color="auto"/>
              <w:left w:val="single" w:sz="4" w:space="0" w:color="auto"/>
              <w:bottom w:val="single" w:sz="4" w:space="0" w:color="000000"/>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2024 г</w:t>
            </w:r>
          </w:p>
        </w:tc>
        <w:tc>
          <w:tcPr>
            <w:tcW w:w="1519" w:type="dxa"/>
            <w:gridSpan w:val="2"/>
            <w:tcBorders>
              <w:top w:val="single" w:sz="4" w:space="0" w:color="auto"/>
              <w:left w:val="nil"/>
              <w:bottom w:val="single" w:sz="4" w:space="0" w:color="auto"/>
              <w:right w:val="single" w:sz="4" w:space="0" w:color="000000"/>
            </w:tcBorders>
            <w:vAlign w:val="center"/>
            <w:hideMark/>
          </w:tcPr>
          <w:p w:rsidR="00E46748" w:rsidRDefault="00E46748">
            <w:pPr>
              <w:spacing w:line="256" w:lineRule="auto"/>
              <w:jc w:val="center"/>
              <w:rPr>
                <w:sz w:val="22"/>
                <w:szCs w:val="22"/>
                <w:lang w:eastAsia="en-US"/>
              </w:rPr>
            </w:pPr>
            <w:r>
              <w:rPr>
                <w:sz w:val="22"/>
                <w:szCs w:val="22"/>
                <w:lang w:eastAsia="en-US"/>
              </w:rPr>
              <w:t>Плановый период</w:t>
            </w:r>
          </w:p>
        </w:tc>
      </w:tr>
      <w:tr w:rsidR="00E46748" w:rsidTr="00E46748">
        <w:trPr>
          <w:trHeight w:val="75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2020"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КВСР</w:t>
            </w:r>
          </w:p>
        </w:tc>
        <w:tc>
          <w:tcPr>
            <w:tcW w:w="428"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РЗ</w:t>
            </w:r>
          </w:p>
        </w:tc>
        <w:tc>
          <w:tcPr>
            <w:tcW w:w="472"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proofErr w:type="gramStart"/>
            <w:r>
              <w:rPr>
                <w:sz w:val="22"/>
                <w:szCs w:val="22"/>
                <w:lang w:eastAsia="en-US"/>
              </w:rPr>
              <w:t>ПР</w:t>
            </w:r>
            <w:proofErr w:type="gramEnd"/>
          </w:p>
        </w:tc>
        <w:tc>
          <w:tcPr>
            <w:tcW w:w="738"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КЦСР</w:t>
            </w:r>
          </w:p>
        </w:tc>
        <w:tc>
          <w:tcPr>
            <w:tcW w:w="357"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357"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595" w:type="dxa"/>
            <w:tcBorders>
              <w:top w:val="nil"/>
              <w:left w:val="nil"/>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КВР</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E46748" w:rsidRDefault="00E46748">
            <w:pPr>
              <w:rPr>
                <w:sz w:val="22"/>
                <w:szCs w:val="22"/>
                <w:lang w:eastAsia="en-US"/>
              </w:rPr>
            </w:pPr>
          </w:p>
        </w:tc>
        <w:tc>
          <w:tcPr>
            <w:tcW w:w="706"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2025 г</w:t>
            </w:r>
          </w:p>
        </w:tc>
        <w:tc>
          <w:tcPr>
            <w:tcW w:w="813"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2026 г</w:t>
            </w:r>
          </w:p>
        </w:tc>
      </w:tr>
      <w:tr w:rsidR="00E46748" w:rsidTr="00E46748">
        <w:trPr>
          <w:trHeight w:val="375"/>
        </w:trPr>
        <w:tc>
          <w:tcPr>
            <w:tcW w:w="2870"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1</w:t>
            </w:r>
          </w:p>
        </w:tc>
        <w:tc>
          <w:tcPr>
            <w:tcW w:w="2020"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w:t>
            </w:r>
          </w:p>
        </w:tc>
        <w:tc>
          <w:tcPr>
            <w:tcW w:w="428"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3</w:t>
            </w:r>
          </w:p>
        </w:tc>
        <w:tc>
          <w:tcPr>
            <w:tcW w:w="472"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4</w:t>
            </w:r>
          </w:p>
        </w:tc>
        <w:tc>
          <w:tcPr>
            <w:tcW w:w="738"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w:t>
            </w:r>
          </w:p>
        </w:tc>
        <w:tc>
          <w:tcPr>
            <w:tcW w:w="357"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357"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595"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6</w:t>
            </w:r>
          </w:p>
        </w:tc>
        <w:tc>
          <w:tcPr>
            <w:tcW w:w="763"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7</w:t>
            </w:r>
          </w:p>
        </w:tc>
        <w:tc>
          <w:tcPr>
            <w:tcW w:w="706"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8</w:t>
            </w:r>
          </w:p>
        </w:tc>
        <w:tc>
          <w:tcPr>
            <w:tcW w:w="813"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9</w:t>
            </w:r>
          </w:p>
        </w:tc>
      </w:tr>
      <w:tr w:rsidR="00E46748" w:rsidTr="00E46748">
        <w:trPr>
          <w:trHeight w:val="360"/>
        </w:trPr>
        <w:tc>
          <w:tcPr>
            <w:tcW w:w="2870" w:type="dxa"/>
            <w:tcBorders>
              <w:top w:val="nil"/>
              <w:left w:val="single" w:sz="4" w:space="0" w:color="auto"/>
              <w:bottom w:val="single" w:sz="4" w:space="0" w:color="000000"/>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Доплаты к пенсиям муниципальных служащих</w:t>
            </w:r>
          </w:p>
        </w:tc>
        <w:tc>
          <w:tcPr>
            <w:tcW w:w="2020" w:type="dxa"/>
            <w:tcBorders>
              <w:top w:val="nil"/>
              <w:left w:val="nil"/>
              <w:bottom w:val="single" w:sz="4" w:space="0" w:color="auto"/>
              <w:right w:val="nil"/>
            </w:tcBorders>
            <w:noWrap/>
            <w:vAlign w:val="center"/>
            <w:hideMark/>
          </w:tcPr>
          <w:p w:rsidR="00E46748" w:rsidRDefault="00E46748">
            <w:pPr>
              <w:spacing w:line="256" w:lineRule="auto"/>
              <w:jc w:val="center"/>
              <w:rPr>
                <w:sz w:val="22"/>
                <w:szCs w:val="22"/>
                <w:lang w:eastAsia="en-US"/>
              </w:rPr>
            </w:pPr>
            <w:r>
              <w:rPr>
                <w:sz w:val="22"/>
                <w:szCs w:val="22"/>
                <w:lang w:eastAsia="en-US"/>
              </w:rPr>
              <w:t>291</w:t>
            </w:r>
          </w:p>
        </w:tc>
        <w:tc>
          <w:tcPr>
            <w:tcW w:w="428" w:type="dxa"/>
            <w:tcBorders>
              <w:top w:val="nil"/>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10</w:t>
            </w:r>
          </w:p>
        </w:tc>
        <w:tc>
          <w:tcPr>
            <w:tcW w:w="472"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01</w:t>
            </w:r>
          </w:p>
        </w:tc>
        <w:tc>
          <w:tcPr>
            <w:tcW w:w="1452" w:type="dxa"/>
            <w:gridSpan w:val="3"/>
            <w:tcBorders>
              <w:top w:val="single" w:sz="4" w:space="0" w:color="auto"/>
              <w:left w:val="nil"/>
              <w:bottom w:val="single" w:sz="4" w:space="0" w:color="auto"/>
              <w:right w:val="single" w:sz="4" w:space="0" w:color="000000"/>
            </w:tcBorders>
            <w:noWrap/>
            <w:vAlign w:val="center"/>
            <w:hideMark/>
          </w:tcPr>
          <w:p w:rsidR="00E46748" w:rsidRDefault="00E46748">
            <w:pPr>
              <w:spacing w:line="256" w:lineRule="auto"/>
              <w:jc w:val="center"/>
              <w:rPr>
                <w:sz w:val="22"/>
                <w:szCs w:val="22"/>
                <w:lang w:eastAsia="en-US"/>
              </w:rPr>
            </w:pPr>
            <w:r>
              <w:rPr>
                <w:sz w:val="22"/>
                <w:szCs w:val="22"/>
                <w:lang w:eastAsia="en-US"/>
              </w:rPr>
              <w:t>88 0 02 10010</w:t>
            </w:r>
          </w:p>
        </w:tc>
        <w:tc>
          <w:tcPr>
            <w:tcW w:w="595"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310</w:t>
            </w:r>
          </w:p>
        </w:tc>
        <w:tc>
          <w:tcPr>
            <w:tcW w:w="763"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710,0</w:t>
            </w:r>
          </w:p>
        </w:tc>
        <w:tc>
          <w:tcPr>
            <w:tcW w:w="706"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800,0</w:t>
            </w:r>
          </w:p>
        </w:tc>
        <w:tc>
          <w:tcPr>
            <w:tcW w:w="813"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800,0</w:t>
            </w:r>
          </w:p>
        </w:tc>
      </w:tr>
      <w:tr w:rsidR="00E46748" w:rsidTr="00E46748">
        <w:trPr>
          <w:trHeight w:val="375"/>
        </w:trPr>
        <w:tc>
          <w:tcPr>
            <w:tcW w:w="2870" w:type="dxa"/>
            <w:tcBorders>
              <w:top w:val="nil"/>
              <w:left w:val="single" w:sz="4" w:space="0" w:color="auto"/>
              <w:bottom w:val="single" w:sz="4" w:space="0" w:color="auto"/>
              <w:right w:val="nil"/>
            </w:tcBorders>
            <w:noWrap/>
            <w:vAlign w:val="center"/>
            <w:hideMark/>
          </w:tcPr>
          <w:p w:rsidR="00E46748" w:rsidRDefault="00E46748">
            <w:pPr>
              <w:spacing w:line="256" w:lineRule="auto"/>
              <w:jc w:val="both"/>
              <w:rPr>
                <w:bCs/>
                <w:sz w:val="22"/>
                <w:szCs w:val="22"/>
                <w:lang w:eastAsia="en-US"/>
              </w:rPr>
            </w:pPr>
            <w:r>
              <w:rPr>
                <w:bCs/>
                <w:sz w:val="22"/>
                <w:szCs w:val="22"/>
                <w:lang w:eastAsia="en-US"/>
              </w:rPr>
              <w:lastRenderedPageBreak/>
              <w:t>Итого</w:t>
            </w:r>
          </w:p>
        </w:tc>
        <w:tc>
          <w:tcPr>
            <w:tcW w:w="2020" w:type="dxa"/>
            <w:tcBorders>
              <w:top w:val="nil"/>
              <w:left w:val="nil"/>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428" w:type="dxa"/>
            <w:tcBorders>
              <w:top w:val="nil"/>
              <w:left w:val="nil"/>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472" w:type="dxa"/>
            <w:tcBorders>
              <w:top w:val="nil"/>
              <w:left w:val="nil"/>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738" w:type="dxa"/>
            <w:tcBorders>
              <w:top w:val="nil"/>
              <w:left w:val="nil"/>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357" w:type="dxa"/>
            <w:tcBorders>
              <w:top w:val="nil"/>
              <w:left w:val="nil"/>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357" w:type="dxa"/>
            <w:tcBorders>
              <w:top w:val="nil"/>
              <w:left w:val="nil"/>
              <w:bottom w:val="single" w:sz="4" w:space="0" w:color="auto"/>
              <w:right w:val="nil"/>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595"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763"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710,0</w:t>
            </w:r>
          </w:p>
        </w:tc>
        <w:tc>
          <w:tcPr>
            <w:tcW w:w="706"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800,0</w:t>
            </w:r>
          </w:p>
        </w:tc>
        <w:tc>
          <w:tcPr>
            <w:tcW w:w="813"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800,0</w:t>
            </w:r>
          </w:p>
        </w:tc>
      </w:tr>
      <w:tr w:rsidR="00E46748" w:rsidTr="00E46748">
        <w:trPr>
          <w:trHeight w:val="255"/>
        </w:trPr>
        <w:tc>
          <w:tcPr>
            <w:tcW w:w="287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202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428"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472"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738"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357"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357"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595"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763"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706"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813" w:type="dxa"/>
            <w:noWrap/>
            <w:vAlign w:val="bottom"/>
            <w:hideMark/>
          </w:tcPr>
          <w:p w:rsidR="00E46748" w:rsidRDefault="00E46748">
            <w:pPr>
              <w:spacing w:line="256" w:lineRule="auto"/>
              <w:rPr>
                <w:rFonts w:asciiTheme="minorHAnsi" w:eastAsiaTheme="minorHAnsi" w:hAnsiTheme="minorHAnsi"/>
                <w:sz w:val="22"/>
                <w:szCs w:val="22"/>
                <w:lang w:eastAsia="en-US"/>
              </w:rPr>
            </w:pPr>
          </w:p>
        </w:tc>
      </w:tr>
    </w:tbl>
    <w:p w:rsidR="00E46748" w:rsidRDefault="00E46748" w:rsidP="00E46748">
      <w:pPr>
        <w:rPr>
          <w:sz w:val="22"/>
          <w:szCs w:val="22"/>
        </w:rPr>
      </w:pPr>
    </w:p>
    <w:p w:rsidR="00E46748" w:rsidRDefault="00E46748" w:rsidP="00E46748">
      <w:pPr>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rPr>
          <w:sz w:val="22"/>
          <w:szCs w:val="22"/>
        </w:rPr>
      </w:pPr>
      <w:r>
        <w:rPr>
          <w:sz w:val="22"/>
          <w:szCs w:val="22"/>
        </w:rPr>
        <w:t xml:space="preserve">                                                                                                                                                    Утверждено                                                                            </w:t>
      </w:r>
    </w:p>
    <w:p w:rsidR="00E46748" w:rsidRDefault="00E46748" w:rsidP="00E46748">
      <w:pPr>
        <w:jc w:val="right"/>
        <w:rPr>
          <w:sz w:val="22"/>
          <w:szCs w:val="22"/>
        </w:rPr>
      </w:pPr>
      <w:r>
        <w:rPr>
          <w:sz w:val="22"/>
          <w:szCs w:val="22"/>
        </w:rPr>
        <w:t>Приложение 5</w:t>
      </w:r>
    </w:p>
    <w:p w:rsidR="00E46748" w:rsidRDefault="00E46748" w:rsidP="00E46748">
      <w:pPr>
        <w:jc w:val="right"/>
        <w:rPr>
          <w:sz w:val="22"/>
          <w:szCs w:val="22"/>
        </w:rPr>
      </w:pPr>
      <w:r>
        <w:rPr>
          <w:sz w:val="22"/>
          <w:szCs w:val="22"/>
        </w:rPr>
        <w:t xml:space="preserve">                                                                              К решению сессии Совета депутатов</w:t>
      </w:r>
    </w:p>
    <w:p w:rsidR="00E46748" w:rsidRDefault="00E46748" w:rsidP="00E46748">
      <w:pPr>
        <w:jc w:val="right"/>
        <w:rPr>
          <w:sz w:val="22"/>
          <w:szCs w:val="22"/>
        </w:rPr>
      </w:pPr>
    </w:p>
    <w:p w:rsidR="00E46748" w:rsidRDefault="00E46748" w:rsidP="00E46748">
      <w:pPr>
        <w:jc w:val="center"/>
        <w:rPr>
          <w:sz w:val="22"/>
          <w:szCs w:val="22"/>
        </w:rPr>
      </w:pPr>
      <w:r>
        <w:rPr>
          <w:sz w:val="22"/>
          <w:szCs w:val="22"/>
        </w:rPr>
        <w:t xml:space="preserve">Перечень муниципальных программ города Каргата, предусмотренных к финансированию из бюджета города Каргата в 2025 году и плановом периоде 2065 - 2027 годов по кодам </w:t>
      </w:r>
      <w:proofErr w:type="gramStart"/>
      <w:r>
        <w:rPr>
          <w:sz w:val="22"/>
          <w:szCs w:val="22"/>
        </w:rPr>
        <w:t>классификации расходов бюджета города Каргата</w:t>
      </w:r>
      <w:proofErr w:type="gramEnd"/>
      <w:r>
        <w:rPr>
          <w:sz w:val="22"/>
          <w:szCs w:val="22"/>
        </w:rPr>
        <w:t xml:space="preserve"> </w:t>
      </w:r>
    </w:p>
    <w:tbl>
      <w:tblPr>
        <w:tblW w:w="9480" w:type="dxa"/>
        <w:tblInd w:w="87" w:type="dxa"/>
        <w:tblLayout w:type="fixed"/>
        <w:tblLook w:val="04A0" w:firstRow="1" w:lastRow="0" w:firstColumn="1" w:lastColumn="0" w:noHBand="0" w:noVBand="1"/>
      </w:tblPr>
      <w:tblGrid>
        <w:gridCol w:w="1754"/>
        <w:gridCol w:w="566"/>
        <w:gridCol w:w="428"/>
        <w:gridCol w:w="423"/>
        <w:gridCol w:w="489"/>
        <w:gridCol w:w="417"/>
        <w:gridCol w:w="428"/>
        <w:gridCol w:w="716"/>
        <w:gridCol w:w="688"/>
        <w:gridCol w:w="216"/>
        <w:gridCol w:w="1018"/>
        <w:gridCol w:w="1192"/>
        <w:gridCol w:w="1129"/>
        <w:gridCol w:w="16"/>
      </w:tblGrid>
      <w:tr w:rsidR="00E46748" w:rsidTr="00E46748">
        <w:trPr>
          <w:trHeight w:val="80"/>
        </w:trPr>
        <w:tc>
          <w:tcPr>
            <w:tcW w:w="1754"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566"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428"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423"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489"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417"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428"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716"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688"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1234" w:type="dxa"/>
            <w:gridSpan w:val="2"/>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1192" w:type="dxa"/>
            <w:vAlign w:val="center"/>
            <w:hideMark/>
          </w:tcPr>
          <w:p w:rsidR="00E46748" w:rsidRDefault="00E46748">
            <w:pPr>
              <w:spacing w:after="160" w:line="256" w:lineRule="auto"/>
              <w:rPr>
                <w:rFonts w:asciiTheme="minorHAnsi" w:eastAsiaTheme="minorHAnsi" w:hAnsiTheme="minorHAnsi"/>
                <w:sz w:val="22"/>
                <w:szCs w:val="22"/>
                <w:lang w:eastAsia="en-US"/>
              </w:rPr>
            </w:pPr>
          </w:p>
        </w:tc>
        <w:tc>
          <w:tcPr>
            <w:tcW w:w="1145" w:type="dxa"/>
            <w:gridSpan w:val="2"/>
            <w:vAlign w:val="center"/>
            <w:hideMark/>
          </w:tcPr>
          <w:p w:rsidR="00E46748" w:rsidRDefault="00E46748">
            <w:pPr>
              <w:spacing w:line="256" w:lineRule="auto"/>
              <w:rPr>
                <w:sz w:val="22"/>
                <w:szCs w:val="22"/>
                <w:lang w:eastAsia="en-US"/>
              </w:rPr>
            </w:pPr>
            <w:proofErr w:type="spellStart"/>
            <w:r>
              <w:rPr>
                <w:sz w:val="22"/>
                <w:szCs w:val="22"/>
                <w:lang w:eastAsia="en-US"/>
              </w:rPr>
              <w:t>тыс</w:t>
            </w:r>
            <w:proofErr w:type="gramStart"/>
            <w:r>
              <w:rPr>
                <w:sz w:val="22"/>
                <w:szCs w:val="22"/>
                <w:lang w:eastAsia="en-US"/>
              </w:rPr>
              <w:t>.р</w:t>
            </w:r>
            <w:proofErr w:type="gramEnd"/>
            <w:r>
              <w:rPr>
                <w:sz w:val="22"/>
                <w:szCs w:val="22"/>
                <w:lang w:eastAsia="en-US"/>
              </w:rPr>
              <w:t>уб</w:t>
            </w:r>
            <w:proofErr w:type="spellEnd"/>
            <w:r>
              <w:rPr>
                <w:sz w:val="22"/>
                <w:szCs w:val="22"/>
                <w:lang w:eastAsia="en-US"/>
              </w:rPr>
              <w:t>.</w:t>
            </w:r>
          </w:p>
        </w:tc>
      </w:tr>
      <w:tr w:rsidR="00E46748" w:rsidTr="00E46748">
        <w:trPr>
          <w:gridAfter w:val="1"/>
          <w:wAfter w:w="16" w:type="dxa"/>
          <w:trHeight w:val="390"/>
        </w:trPr>
        <w:tc>
          <w:tcPr>
            <w:tcW w:w="1754" w:type="dxa"/>
            <w:vMerge w:val="restart"/>
            <w:tcBorders>
              <w:top w:val="single" w:sz="4" w:space="0" w:color="auto"/>
              <w:left w:val="single" w:sz="4" w:space="0" w:color="auto"/>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Наименование программы</w:t>
            </w:r>
          </w:p>
        </w:tc>
        <w:tc>
          <w:tcPr>
            <w:tcW w:w="4371" w:type="dxa"/>
            <w:gridSpan w:val="9"/>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 xml:space="preserve">Код бюджетной классификации </w:t>
            </w:r>
          </w:p>
        </w:tc>
        <w:tc>
          <w:tcPr>
            <w:tcW w:w="1018"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2025г</w:t>
            </w:r>
          </w:p>
        </w:tc>
        <w:tc>
          <w:tcPr>
            <w:tcW w:w="1192"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2026г</w:t>
            </w:r>
          </w:p>
        </w:tc>
        <w:tc>
          <w:tcPr>
            <w:tcW w:w="1129" w:type="dxa"/>
            <w:tcBorders>
              <w:top w:val="single" w:sz="4" w:space="0" w:color="auto"/>
              <w:left w:val="nil"/>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2027г</w:t>
            </w:r>
          </w:p>
        </w:tc>
      </w:tr>
      <w:tr w:rsidR="00E46748" w:rsidTr="00E46748">
        <w:trPr>
          <w:trHeight w:val="390"/>
        </w:trPr>
        <w:tc>
          <w:tcPr>
            <w:tcW w:w="1754" w:type="dxa"/>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566"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ГРБС</w:t>
            </w:r>
          </w:p>
        </w:tc>
        <w:tc>
          <w:tcPr>
            <w:tcW w:w="428"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РЗ</w:t>
            </w:r>
          </w:p>
        </w:tc>
        <w:tc>
          <w:tcPr>
            <w:tcW w:w="423"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proofErr w:type="gramStart"/>
            <w:r>
              <w:rPr>
                <w:sz w:val="22"/>
                <w:szCs w:val="22"/>
                <w:lang w:eastAsia="en-US"/>
              </w:rPr>
              <w:t>ПР</w:t>
            </w:r>
            <w:proofErr w:type="gramEnd"/>
          </w:p>
        </w:tc>
        <w:tc>
          <w:tcPr>
            <w:tcW w:w="489"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ЦСР</w:t>
            </w:r>
          </w:p>
        </w:tc>
        <w:tc>
          <w:tcPr>
            <w:tcW w:w="417"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428"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716"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688"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КВР</w:t>
            </w:r>
          </w:p>
        </w:tc>
        <w:tc>
          <w:tcPr>
            <w:tcW w:w="1234" w:type="dxa"/>
            <w:gridSpan w:val="2"/>
            <w:tcBorders>
              <w:top w:val="nil"/>
              <w:left w:val="nil"/>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192"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145" w:type="dxa"/>
            <w:gridSpan w:val="2"/>
            <w:tcBorders>
              <w:top w:val="nil"/>
              <w:left w:val="nil"/>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r>
      <w:tr w:rsidR="00E46748" w:rsidTr="00E46748">
        <w:trPr>
          <w:trHeight w:val="375"/>
        </w:trPr>
        <w:tc>
          <w:tcPr>
            <w:tcW w:w="1754"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1</w:t>
            </w:r>
          </w:p>
        </w:tc>
        <w:tc>
          <w:tcPr>
            <w:tcW w:w="566"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2</w:t>
            </w:r>
          </w:p>
        </w:tc>
        <w:tc>
          <w:tcPr>
            <w:tcW w:w="428"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3</w:t>
            </w:r>
          </w:p>
        </w:tc>
        <w:tc>
          <w:tcPr>
            <w:tcW w:w="423"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4</w:t>
            </w:r>
          </w:p>
        </w:tc>
        <w:tc>
          <w:tcPr>
            <w:tcW w:w="489"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sz w:val="22"/>
                <w:szCs w:val="22"/>
                <w:lang w:eastAsia="en-US"/>
              </w:rPr>
            </w:pPr>
            <w:r>
              <w:rPr>
                <w:sz w:val="22"/>
                <w:szCs w:val="22"/>
                <w:lang w:eastAsia="en-US"/>
              </w:rPr>
              <w:t>5</w:t>
            </w:r>
          </w:p>
        </w:tc>
        <w:tc>
          <w:tcPr>
            <w:tcW w:w="417"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428"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716" w:type="dxa"/>
            <w:tcBorders>
              <w:top w:val="nil"/>
              <w:left w:val="nil"/>
              <w:bottom w:val="single" w:sz="4" w:space="0" w:color="auto"/>
              <w:right w:val="single" w:sz="4" w:space="0" w:color="auto"/>
            </w:tcBorders>
            <w:noWrap/>
            <w:vAlign w:val="center"/>
            <w:hideMark/>
          </w:tcPr>
          <w:p w:rsidR="00E46748" w:rsidRDefault="00E46748">
            <w:pPr>
              <w:spacing w:line="256" w:lineRule="auto"/>
              <w:rPr>
                <w:sz w:val="22"/>
                <w:szCs w:val="22"/>
                <w:lang w:eastAsia="en-US"/>
              </w:rPr>
            </w:pPr>
            <w:r>
              <w:rPr>
                <w:sz w:val="22"/>
                <w:szCs w:val="22"/>
                <w:lang w:eastAsia="en-US"/>
              </w:rPr>
              <w:t> </w:t>
            </w:r>
          </w:p>
        </w:tc>
        <w:tc>
          <w:tcPr>
            <w:tcW w:w="688"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6</w:t>
            </w:r>
          </w:p>
        </w:tc>
        <w:tc>
          <w:tcPr>
            <w:tcW w:w="1234" w:type="dxa"/>
            <w:gridSpan w:val="2"/>
            <w:tcBorders>
              <w:top w:val="nil"/>
              <w:left w:val="nil"/>
              <w:bottom w:val="single" w:sz="4" w:space="0" w:color="auto"/>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7</w:t>
            </w:r>
          </w:p>
        </w:tc>
        <w:tc>
          <w:tcPr>
            <w:tcW w:w="1192" w:type="dxa"/>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8</w:t>
            </w:r>
          </w:p>
        </w:tc>
        <w:tc>
          <w:tcPr>
            <w:tcW w:w="1145" w:type="dxa"/>
            <w:gridSpan w:val="2"/>
            <w:tcBorders>
              <w:top w:val="nil"/>
              <w:left w:val="nil"/>
              <w:bottom w:val="single" w:sz="4" w:space="0" w:color="auto"/>
              <w:right w:val="single" w:sz="4" w:space="0" w:color="auto"/>
            </w:tcBorders>
            <w:vAlign w:val="center"/>
            <w:hideMark/>
          </w:tcPr>
          <w:p w:rsidR="00E46748" w:rsidRDefault="00E46748">
            <w:pPr>
              <w:spacing w:line="256" w:lineRule="auto"/>
              <w:jc w:val="center"/>
              <w:rPr>
                <w:sz w:val="22"/>
                <w:szCs w:val="22"/>
                <w:lang w:eastAsia="en-US"/>
              </w:rPr>
            </w:pPr>
            <w:r>
              <w:rPr>
                <w:sz w:val="22"/>
                <w:szCs w:val="22"/>
                <w:lang w:eastAsia="en-US"/>
              </w:rPr>
              <w:t>9</w:t>
            </w:r>
          </w:p>
        </w:tc>
      </w:tr>
      <w:tr w:rsidR="00E46748" w:rsidTr="00E46748">
        <w:trPr>
          <w:trHeight w:val="2058"/>
        </w:trPr>
        <w:tc>
          <w:tcPr>
            <w:tcW w:w="1754"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rPr>
                <w:rFonts w:asciiTheme="minorHAnsi" w:eastAsiaTheme="minorHAnsi" w:hAnsiTheme="minorHAnsi"/>
                <w:sz w:val="22"/>
                <w:szCs w:val="22"/>
                <w:lang w:eastAsia="en-US"/>
              </w:rPr>
            </w:pPr>
          </w:p>
        </w:tc>
        <w:tc>
          <w:tcPr>
            <w:tcW w:w="566" w:type="dxa"/>
            <w:tcBorders>
              <w:top w:val="nil"/>
              <w:left w:val="nil"/>
              <w:bottom w:val="single" w:sz="4" w:space="0" w:color="auto"/>
              <w:right w:val="single" w:sz="4" w:space="0" w:color="auto"/>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428" w:type="dxa"/>
            <w:tcBorders>
              <w:top w:val="nil"/>
              <w:left w:val="nil"/>
              <w:bottom w:val="single" w:sz="4" w:space="0" w:color="auto"/>
              <w:right w:val="single" w:sz="4" w:space="0" w:color="auto"/>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423" w:type="dxa"/>
            <w:tcBorders>
              <w:top w:val="nil"/>
              <w:left w:val="nil"/>
              <w:bottom w:val="single" w:sz="4" w:space="0" w:color="auto"/>
              <w:right w:val="single" w:sz="4" w:space="0" w:color="auto"/>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489" w:type="dxa"/>
            <w:tcBorders>
              <w:top w:val="nil"/>
              <w:left w:val="nil"/>
              <w:bottom w:val="single" w:sz="4" w:space="0" w:color="auto"/>
              <w:right w:val="single" w:sz="4" w:space="0" w:color="auto"/>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417" w:type="dxa"/>
            <w:tcBorders>
              <w:top w:val="nil"/>
              <w:left w:val="nil"/>
              <w:bottom w:val="single" w:sz="4" w:space="0" w:color="auto"/>
              <w:right w:val="single" w:sz="4" w:space="0" w:color="auto"/>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428" w:type="dxa"/>
            <w:tcBorders>
              <w:top w:val="nil"/>
              <w:left w:val="nil"/>
              <w:bottom w:val="single" w:sz="4" w:space="0" w:color="auto"/>
              <w:right w:val="single" w:sz="4" w:space="0" w:color="auto"/>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716" w:type="dxa"/>
            <w:tcBorders>
              <w:top w:val="nil"/>
              <w:left w:val="nil"/>
              <w:bottom w:val="single" w:sz="4" w:space="0" w:color="auto"/>
              <w:right w:val="single" w:sz="4" w:space="0" w:color="auto"/>
            </w:tcBorders>
            <w:noWrap/>
            <w:vAlign w:val="bottom"/>
          </w:tcPr>
          <w:p w:rsidR="00E46748" w:rsidRDefault="00E46748">
            <w:pPr>
              <w:spacing w:line="256" w:lineRule="auto"/>
              <w:jc w:val="center"/>
              <w:rPr>
                <w:iCs/>
                <w:sz w:val="22"/>
                <w:szCs w:val="22"/>
                <w:lang w:eastAsia="en-US"/>
              </w:rPr>
            </w:pPr>
          </w:p>
        </w:tc>
        <w:tc>
          <w:tcPr>
            <w:tcW w:w="688" w:type="dxa"/>
            <w:tcBorders>
              <w:top w:val="nil"/>
              <w:left w:val="nil"/>
              <w:bottom w:val="single" w:sz="4" w:space="0" w:color="auto"/>
              <w:right w:val="single" w:sz="4" w:space="0" w:color="auto"/>
            </w:tcBorders>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234" w:type="dxa"/>
            <w:gridSpan w:val="2"/>
            <w:tcBorders>
              <w:top w:val="nil"/>
              <w:left w:val="nil"/>
              <w:bottom w:val="single" w:sz="4" w:space="0" w:color="auto"/>
              <w:right w:val="single" w:sz="4" w:space="0" w:color="auto"/>
            </w:tcBorders>
            <w:shd w:val="clear" w:color="auto" w:fill="FFFFFF"/>
            <w:vAlign w:val="center"/>
          </w:tcPr>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rPr>
                <w:sz w:val="22"/>
                <w:szCs w:val="22"/>
                <w:lang w:eastAsia="en-US"/>
              </w:rPr>
            </w:pPr>
          </w:p>
        </w:tc>
        <w:tc>
          <w:tcPr>
            <w:tcW w:w="1192" w:type="dxa"/>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rPr>
                <w:sz w:val="22"/>
                <w:szCs w:val="22"/>
                <w:lang w:eastAsia="en-US"/>
              </w:rPr>
            </w:pPr>
          </w:p>
        </w:tc>
        <w:tc>
          <w:tcPr>
            <w:tcW w:w="1145" w:type="dxa"/>
            <w:gridSpan w:val="2"/>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p w:rsidR="00E46748" w:rsidRDefault="00E46748">
            <w:pPr>
              <w:spacing w:line="256" w:lineRule="auto"/>
              <w:jc w:val="center"/>
              <w:rPr>
                <w:sz w:val="22"/>
                <w:szCs w:val="22"/>
                <w:lang w:eastAsia="en-US"/>
              </w:rPr>
            </w:pPr>
          </w:p>
        </w:tc>
      </w:tr>
      <w:tr w:rsidR="00E46748" w:rsidTr="00E46748">
        <w:trPr>
          <w:trHeight w:val="70"/>
        </w:trPr>
        <w:tc>
          <w:tcPr>
            <w:tcW w:w="1754" w:type="dxa"/>
            <w:tcBorders>
              <w:top w:val="nil"/>
              <w:left w:val="single" w:sz="4" w:space="0" w:color="auto"/>
              <w:bottom w:val="single" w:sz="4" w:space="0" w:color="auto"/>
              <w:right w:val="single" w:sz="4" w:space="0" w:color="auto"/>
            </w:tcBorders>
            <w:vAlign w:val="center"/>
          </w:tcPr>
          <w:p w:rsidR="00E46748" w:rsidRDefault="00E46748">
            <w:pPr>
              <w:spacing w:line="256" w:lineRule="auto"/>
              <w:rPr>
                <w:sz w:val="22"/>
                <w:szCs w:val="22"/>
                <w:lang w:eastAsia="en-US"/>
              </w:rPr>
            </w:pPr>
          </w:p>
        </w:tc>
        <w:tc>
          <w:tcPr>
            <w:tcW w:w="566" w:type="dxa"/>
            <w:tcBorders>
              <w:top w:val="nil"/>
              <w:left w:val="nil"/>
              <w:bottom w:val="single" w:sz="4" w:space="0" w:color="auto"/>
              <w:right w:val="single" w:sz="4" w:space="0" w:color="auto"/>
            </w:tcBorders>
            <w:noWrap/>
            <w:vAlign w:val="bottom"/>
          </w:tcPr>
          <w:p w:rsidR="00E46748" w:rsidRDefault="00E46748">
            <w:pPr>
              <w:spacing w:line="256" w:lineRule="auto"/>
              <w:rPr>
                <w:sz w:val="22"/>
                <w:szCs w:val="22"/>
                <w:lang w:eastAsia="en-US"/>
              </w:rPr>
            </w:pPr>
          </w:p>
        </w:tc>
        <w:tc>
          <w:tcPr>
            <w:tcW w:w="428" w:type="dxa"/>
            <w:tcBorders>
              <w:top w:val="nil"/>
              <w:left w:val="nil"/>
              <w:bottom w:val="single" w:sz="4" w:space="0" w:color="auto"/>
              <w:right w:val="single" w:sz="4" w:space="0" w:color="auto"/>
            </w:tcBorders>
            <w:noWrap/>
            <w:vAlign w:val="bottom"/>
          </w:tcPr>
          <w:p w:rsidR="00E46748" w:rsidRDefault="00E46748">
            <w:pPr>
              <w:spacing w:line="256" w:lineRule="auto"/>
              <w:jc w:val="center"/>
              <w:rPr>
                <w:sz w:val="22"/>
                <w:szCs w:val="22"/>
                <w:lang w:eastAsia="en-US"/>
              </w:rPr>
            </w:pPr>
          </w:p>
        </w:tc>
        <w:tc>
          <w:tcPr>
            <w:tcW w:w="423" w:type="dxa"/>
            <w:tcBorders>
              <w:top w:val="nil"/>
              <w:left w:val="nil"/>
              <w:bottom w:val="single" w:sz="4" w:space="0" w:color="auto"/>
              <w:right w:val="single" w:sz="4" w:space="0" w:color="auto"/>
            </w:tcBorders>
            <w:noWrap/>
            <w:vAlign w:val="bottom"/>
          </w:tcPr>
          <w:p w:rsidR="00E46748" w:rsidRDefault="00E46748">
            <w:pPr>
              <w:spacing w:line="256" w:lineRule="auto"/>
              <w:rPr>
                <w:sz w:val="22"/>
                <w:szCs w:val="22"/>
                <w:lang w:eastAsia="en-US"/>
              </w:rPr>
            </w:pPr>
          </w:p>
        </w:tc>
        <w:tc>
          <w:tcPr>
            <w:tcW w:w="489" w:type="dxa"/>
            <w:tcBorders>
              <w:top w:val="nil"/>
              <w:left w:val="nil"/>
              <w:bottom w:val="single" w:sz="4" w:space="0" w:color="auto"/>
              <w:right w:val="single" w:sz="4" w:space="0" w:color="auto"/>
            </w:tcBorders>
            <w:noWrap/>
            <w:vAlign w:val="bottom"/>
          </w:tcPr>
          <w:p w:rsidR="00E46748" w:rsidRDefault="00E46748">
            <w:pPr>
              <w:spacing w:line="256" w:lineRule="auto"/>
              <w:rPr>
                <w:iCs/>
                <w:sz w:val="22"/>
                <w:szCs w:val="22"/>
                <w:lang w:eastAsia="en-US"/>
              </w:rPr>
            </w:pPr>
          </w:p>
        </w:tc>
        <w:tc>
          <w:tcPr>
            <w:tcW w:w="417" w:type="dxa"/>
            <w:tcBorders>
              <w:top w:val="nil"/>
              <w:left w:val="nil"/>
              <w:bottom w:val="single" w:sz="4" w:space="0" w:color="auto"/>
              <w:right w:val="single" w:sz="4" w:space="0" w:color="auto"/>
            </w:tcBorders>
            <w:noWrap/>
            <w:vAlign w:val="bottom"/>
          </w:tcPr>
          <w:p w:rsidR="00E46748" w:rsidRDefault="00E46748">
            <w:pPr>
              <w:spacing w:line="256" w:lineRule="auto"/>
              <w:rPr>
                <w:iCs/>
                <w:sz w:val="22"/>
                <w:szCs w:val="22"/>
                <w:lang w:eastAsia="en-US"/>
              </w:rPr>
            </w:pPr>
          </w:p>
        </w:tc>
        <w:tc>
          <w:tcPr>
            <w:tcW w:w="428" w:type="dxa"/>
            <w:tcBorders>
              <w:top w:val="nil"/>
              <w:left w:val="nil"/>
              <w:bottom w:val="single" w:sz="4" w:space="0" w:color="auto"/>
              <w:right w:val="single" w:sz="4" w:space="0" w:color="auto"/>
            </w:tcBorders>
            <w:noWrap/>
            <w:vAlign w:val="bottom"/>
          </w:tcPr>
          <w:p w:rsidR="00E46748" w:rsidRDefault="00E46748">
            <w:pPr>
              <w:spacing w:line="256" w:lineRule="auto"/>
              <w:rPr>
                <w:iCs/>
                <w:sz w:val="22"/>
                <w:szCs w:val="22"/>
                <w:lang w:eastAsia="en-US"/>
              </w:rPr>
            </w:pPr>
          </w:p>
        </w:tc>
        <w:tc>
          <w:tcPr>
            <w:tcW w:w="716" w:type="dxa"/>
            <w:tcBorders>
              <w:top w:val="nil"/>
              <w:left w:val="nil"/>
              <w:bottom w:val="single" w:sz="4" w:space="0" w:color="auto"/>
              <w:right w:val="single" w:sz="4" w:space="0" w:color="auto"/>
            </w:tcBorders>
            <w:noWrap/>
            <w:vAlign w:val="bottom"/>
          </w:tcPr>
          <w:p w:rsidR="00E46748" w:rsidRDefault="00E46748">
            <w:pPr>
              <w:spacing w:line="256" w:lineRule="auto"/>
              <w:rPr>
                <w:iCs/>
                <w:sz w:val="22"/>
                <w:szCs w:val="22"/>
                <w:lang w:eastAsia="en-US"/>
              </w:rPr>
            </w:pPr>
          </w:p>
        </w:tc>
        <w:tc>
          <w:tcPr>
            <w:tcW w:w="688" w:type="dxa"/>
            <w:tcBorders>
              <w:top w:val="nil"/>
              <w:left w:val="nil"/>
              <w:bottom w:val="single" w:sz="4" w:space="0" w:color="auto"/>
              <w:right w:val="single" w:sz="4" w:space="0" w:color="auto"/>
            </w:tcBorders>
            <w:noWrap/>
            <w:vAlign w:val="bottom"/>
          </w:tcPr>
          <w:p w:rsidR="00E46748" w:rsidRDefault="00E46748">
            <w:pPr>
              <w:spacing w:line="256" w:lineRule="auto"/>
              <w:rPr>
                <w:iCs/>
                <w:sz w:val="22"/>
                <w:szCs w:val="22"/>
                <w:lang w:eastAsia="en-US"/>
              </w:rPr>
            </w:pPr>
          </w:p>
        </w:tc>
        <w:tc>
          <w:tcPr>
            <w:tcW w:w="1234" w:type="dxa"/>
            <w:gridSpan w:val="2"/>
            <w:tcBorders>
              <w:top w:val="nil"/>
              <w:left w:val="nil"/>
              <w:bottom w:val="single" w:sz="4" w:space="0" w:color="auto"/>
              <w:right w:val="single" w:sz="4" w:space="0" w:color="auto"/>
            </w:tcBorders>
            <w:shd w:val="clear" w:color="auto" w:fill="FFFFFF"/>
            <w:noWrap/>
            <w:vAlign w:val="bottom"/>
          </w:tcPr>
          <w:p w:rsidR="00E46748" w:rsidRDefault="00E46748">
            <w:pPr>
              <w:spacing w:line="256" w:lineRule="auto"/>
              <w:rPr>
                <w:iCs/>
                <w:sz w:val="22"/>
                <w:szCs w:val="22"/>
                <w:lang w:eastAsia="en-US"/>
              </w:rPr>
            </w:pPr>
          </w:p>
        </w:tc>
        <w:tc>
          <w:tcPr>
            <w:tcW w:w="1192" w:type="dxa"/>
            <w:tcBorders>
              <w:top w:val="nil"/>
              <w:left w:val="nil"/>
              <w:bottom w:val="single" w:sz="4" w:space="0" w:color="auto"/>
              <w:right w:val="single" w:sz="4" w:space="0" w:color="auto"/>
            </w:tcBorders>
            <w:vAlign w:val="center"/>
          </w:tcPr>
          <w:p w:rsidR="00E46748" w:rsidRDefault="00E46748">
            <w:pPr>
              <w:spacing w:line="256" w:lineRule="auto"/>
              <w:rPr>
                <w:sz w:val="22"/>
                <w:szCs w:val="22"/>
                <w:lang w:eastAsia="en-US"/>
              </w:rPr>
            </w:pPr>
          </w:p>
        </w:tc>
        <w:tc>
          <w:tcPr>
            <w:tcW w:w="1145" w:type="dxa"/>
            <w:gridSpan w:val="2"/>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tc>
      </w:tr>
      <w:tr w:rsidR="00E46748" w:rsidTr="00E46748">
        <w:trPr>
          <w:trHeight w:val="70"/>
        </w:trPr>
        <w:tc>
          <w:tcPr>
            <w:tcW w:w="1754" w:type="dxa"/>
            <w:tcBorders>
              <w:top w:val="nil"/>
              <w:left w:val="single" w:sz="4" w:space="0" w:color="auto"/>
              <w:bottom w:val="single" w:sz="4" w:space="0" w:color="auto"/>
              <w:right w:val="single" w:sz="4" w:space="0" w:color="auto"/>
            </w:tcBorders>
            <w:vAlign w:val="center"/>
          </w:tcPr>
          <w:p w:rsidR="00E46748" w:rsidRDefault="00E46748">
            <w:pPr>
              <w:spacing w:line="256" w:lineRule="auto"/>
              <w:rPr>
                <w:sz w:val="22"/>
                <w:szCs w:val="22"/>
                <w:lang w:eastAsia="en-US"/>
              </w:rPr>
            </w:pPr>
          </w:p>
        </w:tc>
        <w:tc>
          <w:tcPr>
            <w:tcW w:w="566" w:type="dxa"/>
            <w:tcBorders>
              <w:top w:val="nil"/>
              <w:left w:val="nil"/>
              <w:bottom w:val="single" w:sz="4" w:space="0" w:color="auto"/>
              <w:right w:val="single" w:sz="4" w:space="0" w:color="auto"/>
            </w:tcBorders>
            <w:noWrap/>
            <w:vAlign w:val="bottom"/>
          </w:tcPr>
          <w:p w:rsidR="00E46748" w:rsidRDefault="00E46748">
            <w:pPr>
              <w:spacing w:line="256" w:lineRule="auto"/>
              <w:jc w:val="center"/>
              <w:rPr>
                <w:sz w:val="22"/>
                <w:szCs w:val="22"/>
                <w:lang w:eastAsia="en-US"/>
              </w:rPr>
            </w:pPr>
          </w:p>
        </w:tc>
        <w:tc>
          <w:tcPr>
            <w:tcW w:w="428" w:type="dxa"/>
            <w:tcBorders>
              <w:top w:val="nil"/>
              <w:left w:val="nil"/>
              <w:bottom w:val="single" w:sz="4" w:space="0" w:color="auto"/>
              <w:right w:val="single" w:sz="4" w:space="0" w:color="auto"/>
            </w:tcBorders>
            <w:noWrap/>
            <w:vAlign w:val="bottom"/>
          </w:tcPr>
          <w:p w:rsidR="00E46748" w:rsidRDefault="00E46748">
            <w:pPr>
              <w:spacing w:line="256" w:lineRule="auto"/>
              <w:jc w:val="center"/>
              <w:rPr>
                <w:sz w:val="22"/>
                <w:szCs w:val="22"/>
                <w:lang w:eastAsia="en-US"/>
              </w:rPr>
            </w:pPr>
          </w:p>
        </w:tc>
        <w:tc>
          <w:tcPr>
            <w:tcW w:w="423" w:type="dxa"/>
            <w:tcBorders>
              <w:top w:val="nil"/>
              <w:left w:val="nil"/>
              <w:bottom w:val="single" w:sz="4" w:space="0" w:color="auto"/>
              <w:right w:val="single" w:sz="4" w:space="0" w:color="auto"/>
            </w:tcBorders>
            <w:noWrap/>
            <w:vAlign w:val="bottom"/>
          </w:tcPr>
          <w:p w:rsidR="00E46748" w:rsidRDefault="00E46748">
            <w:pPr>
              <w:spacing w:line="256" w:lineRule="auto"/>
              <w:jc w:val="center"/>
              <w:rPr>
                <w:sz w:val="22"/>
                <w:szCs w:val="22"/>
                <w:lang w:eastAsia="en-US"/>
              </w:rPr>
            </w:pPr>
          </w:p>
        </w:tc>
        <w:tc>
          <w:tcPr>
            <w:tcW w:w="489" w:type="dxa"/>
            <w:tcBorders>
              <w:top w:val="nil"/>
              <w:left w:val="nil"/>
              <w:bottom w:val="single" w:sz="4" w:space="0" w:color="auto"/>
              <w:right w:val="single" w:sz="4" w:space="0" w:color="auto"/>
            </w:tcBorders>
            <w:noWrap/>
            <w:vAlign w:val="bottom"/>
          </w:tcPr>
          <w:p w:rsidR="00E46748" w:rsidRDefault="00E46748">
            <w:pPr>
              <w:spacing w:line="256" w:lineRule="auto"/>
              <w:jc w:val="center"/>
              <w:rPr>
                <w:iCs/>
                <w:sz w:val="22"/>
                <w:szCs w:val="22"/>
                <w:lang w:eastAsia="en-US"/>
              </w:rPr>
            </w:pPr>
          </w:p>
        </w:tc>
        <w:tc>
          <w:tcPr>
            <w:tcW w:w="417" w:type="dxa"/>
            <w:tcBorders>
              <w:top w:val="nil"/>
              <w:left w:val="nil"/>
              <w:bottom w:val="single" w:sz="4" w:space="0" w:color="auto"/>
              <w:right w:val="single" w:sz="4" w:space="0" w:color="auto"/>
            </w:tcBorders>
            <w:noWrap/>
            <w:vAlign w:val="bottom"/>
          </w:tcPr>
          <w:p w:rsidR="00E46748" w:rsidRDefault="00E46748">
            <w:pPr>
              <w:spacing w:line="256" w:lineRule="auto"/>
              <w:rPr>
                <w:iCs/>
                <w:sz w:val="22"/>
                <w:szCs w:val="22"/>
                <w:lang w:eastAsia="en-US"/>
              </w:rPr>
            </w:pPr>
          </w:p>
        </w:tc>
        <w:tc>
          <w:tcPr>
            <w:tcW w:w="428" w:type="dxa"/>
            <w:tcBorders>
              <w:top w:val="nil"/>
              <w:left w:val="nil"/>
              <w:bottom w:val="single" w:sz="4" w:space="0" w:color="auto"/>
              <w:right w:val="single" w:sz="4" w:space="0" w:color="auto"/>
            </w:tcBorders>
            <w:noWrap/>
            <w:vAlign w:val="bottom"/>
          </w:tcPr>
          <w:p w:rsidR="00E46748" w:rsidRDefault="00E46748">
            <w:pPr>
              <w:spacing w:line="256" w:lineRule="auto"/>
              <w:rPr>
                <w:iCs/>
                <w:sz w:val="22"/>
                <w:szCs w:val="22"/>
                <w:lang w:eastAsia="en-US"/>
              </w:rPr>
            </w:pPr>
          </w:p>
        </w:tc>
        <w:tc>
          <w:tcPr>
            <w:tcW w:w="716" w:type="dxa"/>
            <w:tcBorders>
              <w:top w:val="nil"/>
              <w:left w:val="nil"/>
              <w:bottom w:val="single" w:sz="4" w:space="0" w:color="auto"/>
              <w:right w:val="single" w:sz="4" w:space="0" w:color="auto"/>
            </w:tcBorders>
            <w:noWrap/>
            <w:vAlign w:val="bottom"/>
          </w:tcPr>
          <w:p w:rsidR="00E46748" w:rsidRDefault="00E46748">
            <w:pPr>
              <w:spacing w:line="256" w:lineRule="auto"/>
              <w:rPr>
                <w:iCs/>
                <w:sz w:val="22"/>
                <w:szCs w:val="22"/>
                <w:lang w:eastAsia="en-US"/>
              </w:rPr>
            </w:pPr>
          </w:p>
        </w:tc>
        <w:tc>
          <w:tcPr>
            <w:tcW w:w="688" w:type="dxa"/>
            <w:tcBorders>
              <w:top w:val="nil"/>
              <w:left w:val="nil"/>
              <w:bottom w:val="single" w:sz="4" w:space="0" w:color="auto"/>
              <w:right w:val="single" w:sz="4" w:space="0" w:color="auto"/>
            </w:tcBorders>
            <w:noWrap/>
            <w:vAlign w:val="bottom"/>
          </w:tcPr>
          <w:p w:rsidR="00E46748" w:rsidRDefault="00E46748">
            <w:pPr>
              <w:spacing w:line="256" w:lineRule="auto"/>
              <w:jc w:val="center"/>
              <w:rPr>
                <w:iCs/>
                <w:sz w:val="22"/>
                <w:szCs w:val="22"/>
                <w:lang w:eastAsia="en-US"/>
              </w:rPr>
            </w:pPr>
          </w:p>
        </w:tc>
        <w:tc>
          <w:tcPr>
            <w:tcW w:w="1234" w:type="dxa"/>
            <w:gridSpan w:val="2"/>
            <w:tcBorders>
              <w:top w:val="nil"/>
              <w:left w:val="nil"/>
              <w:bottom w:val="single" w:sz="4" w:space="0" w:color="auto"/>
              <w:right w:val="single" w:sz="4" w:space="0" w:color="auto"/>
            </w:tcBorders>
            <w:shd w:val="clear" w:color="auto" w:fill="FFFFFF"/>
            <w:noWrap/>
            <w:vAlign w:val="bottom"/>
          </w:tcPr>
          <w:p w:rsidR="00E46748" w:rsidRDefault="00E46748">
            <w:pPr>
              <w:spacing w:line="256" w:lineRule="auto"/>
              <w:rPr>
                <w:iCs/>
                <w:sz w:val="22"/>
                <w:szCs w:val="22"/>
                <w:lang w:eastAsia="en-US"/>
              </w:rPr>
            </w:pPr>
          </w:p>
        </w:tc>
        <w:tc>
          <w:tcPr>
            <w:tcW w:w="1192" w:type="dxa"/>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tc>
        <w:tc>
          <w:tcPr>
            <w:tcW w:w="1145" w:type="dxa"/>
            <w:gridSpan w:val="2"/>
            <w:tcBorders>
              <w:top w:val="nil"/>
              <w:left w:val="nil"/>
              <w:bottom w:val="single" w:sz="4" w:space="0" w:color="auto"/>
              <w:right w:val="single" w:sz="4" w:space="0" w:color="auto"/>
            </w:tcBorders>
            <w:vAlign w:val="center"/>
          </w:tcPr>
          <w:p w:rsidR="00E46748" w:rsidRDefault="00E46748">
            <w:pPr>
              <w:spacing w:line="256" w:lineRule="auto"/>
              <w:rPr>
                <w:sz w:val="22"/>
                <w:szCs w:val="22"/>
                <w:lang w:eastAsia="en-US"/>
              </w:rPr>
            </w:pPr>
          </w:p>
        </w:tc>
      </w:tr>
      <w:tr w:rsidR="00E46748" w:rsidTr="00E46748">
        <w:trPr>
          <w:trHeight w:val="315"/>
        </w:trPr>
        <w:tc>
          <w:tcPr>
            <w:tcW w:w="1754" w:type="dxa"/>
          </w:tcPr>
          <w:p w:rsidR="00E46748" w:rsidRDefault="00E46748">
            <w:pPr>
              <w:spacing w:line="256" w:lineRule="auto"/>
              <w:rPr>
                <w:sz w:val="22"/>
                <w:szCs w:val="22"/>
                <w:lang w:eastAsia="en-US"/>
              </w:rPr>
            </w:pPr>
          </w:p>
        </w:tc>
        <w:tc>
          <w:tcPr>
            <w:tcW w:w="566" w:type="dxa"/>
            <w:noWrap/>
            <w:vAlign w:val="bottom"/>
          </w:tcPr>
          <w:p w:rsidR="00E46748" w:rsidRDefault="00E46748">
            <w:pPr>
              <w:spacing w:line="256" w:lineRule="auto"/>
              <w:rPr>
                <w:iCs/>
                <w:sz w:val="22"/>
                <w:szCs w:val="22"/>
                <w:lang w:eastAsia="en-US"/>
              </w:rPr>
            </w:pPr>
          </w:p>
        </w:tc>
        <w:tc>
          <w:tcPr>
            <w:tcW w:w="428" w:type="dxa"/>
            <w:noWrap/>
            <w:vAlign w:val="bottom"/>
          </w:tcPr>
          <w:p w:rsidR="00E46748" w:rsidRDefault="00E46748">
            <w:pPr>
              <w:spacing w:line="256" w:lineRule="auto"/>
              <w:rPr>
                <w:iCs/>
                <w:sz w:val="22"/>
                <w:szCs w:val="22"/>
                <w:lang w:eastAsia="en-US"/>
              </w:rPr>
            </w:pPr>
          </w:p>
        </w:tc>
        <w:tc>
          <w:tcPr>
            <w:tcW w:w="423" w:type="dxa"/>
            <w:noWrap/>
            <w:vAlign w:val="bottom"/>
          </w:tcPr>
          <w:p w:rsidR="00E46748" w:rsidRDefault="00E46748">
            <w:pPr>
              <w:spacing w:line="256" w:lineRule="auto"/>
              <w:rPr>
                <w:iCs/>
                <w:sz w:val="22"/>
                <w:szCs w:val="22"/>
                <w:lang w:eastAsia="en-US"/>
              </w:rPr>
            </w:pPr>
          </w:p>
        </w:tc>
        <w:tc>
          <w:tcPr>
            <w:tcW w:w="489" w:type="dxa"/>
            <w:noWrap/>
            <w:vAlign w:val="bottom"/>
          </w:tcPr>
          <w:p w:rsidR="00E46748" w:rsidRDefault="00E46748">
            <w:pPr>
              <w:spacing w:line="256" w:lineRule="auto"/>
              <w:rPr>
                <w:iCs/>
                <w:sz w:val="22"/>
                <w:szCs w:val="22"/>
                <w:lang w:eastAsia="en-US"/>
              </w:rPr>
            </w:pPr>
          </w:p>
        </w:tc>
        <w:tc>
          <w:tcPr>
            <w:tcW w:w="417" w:type="dxa"/>
            <w:noWrap/>
            <w:vAlign w:val="bottom"/>
          </w:tcPr>
          <w:p w:rsidR="00E46748" w:rsidRDefault="00E46748">
            <w:pPr>
              <w:spacing w:line="256" w:lineRule="auto"/>
              <w:rPr>
                <w:iCs/>
                <w:sz w:val="22"/>
                <w:szCs w:val="22"/>
                <w:lang w:eastAsia="en-US"/>
              </w:rPr>
            </w:pPr>
          </w:p>
        </w:tc>
        <w:tc>
          <w:tcPr>
            <w:tcW w:w="428" w:type="dxa"/>
            <w:noWrap/>
            <w:vAlign w:val="bottom"/>
          </w:tcPr>
          <w:p w:rsidR="00E46748" w:rsidRDefault="00E46748">
            <w:pPr>
              <w:spacing w:line="256" w:lineRule="auto"/>
              <w:rPr>
                <w:iCs/>
                <w:sz w:val="22"/>
                <w:szCs w:val="22"/>
                <w:lang w:eastAsia="en-US"/>
              </w:rPr>
            </w:pPr>
          </w:p>
        </w:tc>
        <w:tc>
          <w:tcPr>
            <w:tcW w:w="716" w:type="dxa"/>
            <w:noWrap/>
            <w:vAlign w:val="bottom"/>
          </w:tcPr>
          <w:p w:rsidR="00E46748" w:rsidRDefault="00E46748">
            <w:pPr>
              <w:spacing w:line="256" w:lineRule="auto"/>
              <w:rPr>
                <w:iCs/>
                <w:sz w:val="22"/>
                <w:szCs w:val="22"/>
                <w:lang w:eastAsia="en-US"/>
              </w:rPr>
            </w:pPr>
          </w:p>
        </w:tc>
        <w:tc>
          <w:tcPr>
            <w:tcW w:w="688" w:type="dxa"/>
            <w:noWrap/>
            <w:vAlign w:val="bottom"/>
          </w:tcPr>
          <w:p w:rsidR="00E46748" w:rsidRDefault="00E46748">
            <w:pPr>
              <w:spacing w:line="256" w:lineRule="auto"/>
              <w:rPr>
                <w:iCs/>
                <w:sz w:val="22"/>
                <w:szCs w:val="22"/>
                <w:lang w:eastAsia="en-US"/>
              </w:rPr>
            </w:pPr>
          </w:p>
        </w:tc>
        <w:tc>
          <w:tcPr>
            <w:tcW w:w="1234" w:type="dxa"/>
            <w:gridSpan w:val="2"/>
            <w:noWrap/>
            <w:vAlign w:val="bottom"/>
          </w:tcPr>
          <w:p w:rsidR="00E46748" w:rsidRDefault="00E46748">
            <w:pPr>
              <w:spacing w:line="256" w:lineRule="auto"/>
              <w:rPr>
                <w:iCs/>
                <w:sz w:val="22"/>
                <w:szCs w:val="22"/>
                <w:lang w:eastAsia="en-US"/>
              </w:rPr>
            </w:pPr>
          </w:p>
        </w:tc>
        <w:tc>
          <w:tcPr>
            <w:tcW w:w="1192" w:type="dxa"/>
            <w:noWrap/>
            <w:vAlign w:val="bottom"/>
          </w:tcPr>
          <w:p w:rsidR="00E46748" w:rsidRDefault="00E46748">
            <w:pPr>
              <w:spacing w:line="256" w:lineRule="auto"/>
              <w:rPr>
                <w:iCs/>
                <w:sz w:val="22"/>
                <w:szCs w:val="22"/>
                <w:lang w:eastAsia="en-US"/>
              </w:rPr>
            </w:pPr>
          </w:p>
        </w:tc>
        <w:tc>
          <w:tcPr>
            <w:tcW w:w="1145" w:type="dxa"/>
            <w:gridSpan w:val="2"/>
            <w:noWrap/>
            <w:vAlign w:val="bottom"/>
          </w:tcPr>
          <w:p w:rsidR="00E46748" w:rsidRDefault="00E46748">
            <w:pPr>
              <w:spacing w:line="256" w:lineRule="auto"/>
              <w:rPr>
                <w:iCs/>
                <w:sz w:val="22"/>
                <w:szCs w:val="22"/>
                <w:lang w:eastAsia="en-US"/>
              </w:rPr>
            </w:pPr>
          </w:p>
        </w:tc>
      </w:tr>
      <w:tr w:rsidR="00E46748" w:rsidTr="00E46748">
        <w:trPr>
          <w:trHeight w:val="315"/>
        </w:trPr>
        <w:tc>
          <w:tcPr>
            <w:tcW w:w="1754" w:type="dxa"/>
            <w:noWrap/>
            <w:vAlign w:val="bottom"/>
          </w:tcPr>
          <w:p w:rsidR="00E46748" w:rsidRDefault="00E46748">
            <w:pPr>
              <w:spacing w:line="256" w:lineRule="auto"/>
              <w:rPr>
                <w:sz w:val="22"/>
                <w:szCs w:val="22"/>
                <w:lang w:eastAsia="en-US"/>
              </w:rPr>
            </w:pPr>
          </w:p>
        </w:tc>
        <w:tc>
          <w:tcPr>
            <w:tcW w:w="566" w:type="dxa"/>
            <w:noWrap/>
            <w:vAlign w:val="bottom"/>
          </w:tcPr>
          <w:p w:rsidR="00E46748" w:rsidRDefault="00E46748">
            <w:pPr>
              <w:spacing w:line="256" w:lineRule="auto"/>
              <w:rPr>
                <w:sz w:val="22"/>
                <w:szCs w:val="22"/>
                <w:lang w:eastAsia="en-US"/>
              </w:rPr>
            </w:pPr>
          </w:p>
        </w:tc>
        <w:tc>
          <w:tcPr>
            <w:tcW w:w="428" w:type="dxa"/>
            <w:noWrap/>
            <w:vAlign w:val="bottom"/>
          </w:tcPr>
          <w:p w:rsidR="00E46748" w:rsidRDefault="00E46748">
            <w:pPr>
              <w:spacing w:line="256" w:lineRule="auto"/>
              <w:rPr>
                <w:sz w:val="22"/>
                <w:szCs w:val="22"/>
                <w:lang w:eastAsia="en-US"/>
              </w:rPr>
            </w:pPr>
          </w:p>
        </w:tc>
        <w:tc>
          <w:tcPr>
            <w:tcW w:w="423" w:type="dxa"/>
            <w:noWrap/>
            <w:vAlign w:val="bottom"/>
          </w:tcPr>
          <w:p w:rsidR="00E46748" w:rsidRDefault="00E46748">
            <w:pPr>
              <w:spacing w:line="256" w:lineRule="auto"/>
              <w:rPr>
                <w:sz w:val="22"/>
                <w:szCs w:val="22"/>
                <w:lang w:eastAsia="en-US"/>
              </w:rPr>
            </w:pPr>
          </w:p>
        </w:tc>
        <w:tc>
          <w:tcPr>
            <w:tcW w:w="906" w:type="dxa"/>
            <w:gridSpan w:val="2"/>
            <w:noWrap/>
            <w:vAlign w:val="bottom"/>
          </w:tcPr>
          <w:p w:rsidR="00E46748" w:rsidRDefault="00E46748">
            <w:pPr>
              <w:spacing w:line="256" w:lineRule="auto"/>
              <w:rPr>
                <w:sz w:val="22"/>
                <w:szCs w:val="22"/>
                <w:lang w:eastAsia="en-US"/>
              </w:rPr>
            </w:pPr>
          </w:p>
        </w:tc>
        <w:tc>
          <w:tcPr>
            <w:tcW w:w="428" w:type="dxa"/>
            <w:noWrap/>
            <w:vAlign w:val="bottom"/>
          </w:tcPr>
          <w:p w:rsidR="00E46748" w:rsidRDefault="00E46748">
            <w:pPr>
              <w:spacing w:line="256" w:lineRule="auto"/>
              <w:rPr>
                <w:sz w:val="22"/>
                <w:szCs w:val="22"/>
                <w:lang w:eastAsia="en-US"/>
              </w:rPr>
            </w:pPr>
          </w:p>
        </w:tc>
        <w:tc>
          <w:tcPr>
            <w:tcW w:w="716" w:type="dxa"/>
            <w:noWrap/>
            <w:vAlign w:val="bottom"/>
          </w:tcPr>
          <w:p w:rsidR="00E46748" w:rsidRDefault="00E46748">
            <w:pPr>
              <w:spacing w:line="256" w:lineRule="auto"/>
              <w:rPr>
                <w:sz w:val="22"/>
                <w:szCs w:val="22"/>
                <w:lang w:eastAsia="en-US"/>
              </w:rPr>
            </w:pPr>
          </w:p>
        </w:tc>
        <w:tc>
          <w:tcPr>
            <w:tcW w:w="688" w:type="dxa"/>
            <w:noWrap/>
            <w:vAlign w:val="bottom"/>
          </w:tcPr>
          <w:p w:rsidR="00E46748" w:rsidRDefault="00E46748">
            <w:pPr>
              <w:spacing w:line="256" w:lineRule="auto"/>
              <w:rPr>
                <w:sz w:val="22"/>
                <w:szCs w:val="22"/>
                <w:lang w:eastAsia="en-US"/>
              </w:rPr>
            </w:pPr>
          </w:p>
        </w:tc>
        <w:tc>
          <w:tcPr>
            <w:tcW w:w="1234" w:type="dxa"/>
            <w:gridSpan w:val="2"/>
            <w:noWrap/>
            <w:vAlign w:val="bottom"/>
          </w:tcPr>
          <w:p w:rsidR="00E46748" w:rsidRDefault="00E46748">
            <w:pPr>
              <w:spacing w:line="256" w:lineRule="auto"/>
              <w:rPr>
                <w:sz w:val="22"/>
                <w:szCs w:val="22"/>
                <w:lang w:eastAsia="en-US"/>
              </w:rPr>
            </w:pPr>
          </w:p>
        </w:tc>
        <w:tc>
          <w:tcPr>
            <w:tcW w:w="1192" w:type="dxa"/>
            <w:noWrap/>
            <w:vAlign w:val="bottom"/>
          </w:tcPr>
          <w:p w:rsidR="00E46748" w:rsidRDefault="00E46748">
            <w:pPr>
              <w:spacing w:line="256" w:lineRule="auto"/>
              <w:rPr>
                <w:sz w:val="22"/>
                <w:szCs w:val="22"/>
                <w:lang w:eastAsia="en-US"/>
              </w:rPr>
            </w:pPr>
          </w:p>
        </w:tc>
        <w:tc>
          <w:tcPr>
            <w:tcW w:w="1145" w:type="dxa"/>
            <w:gridSpan w:val="2"/>
            <w:noWrap/>
            <w:vAlign w:val="bottom"/>
          </w:tcPr>
          <w:p w:rsidR="00E46748" w:rsidRDefault="00E46748">
            <w:pPr>
              <w:spacing w:line="256" w:lineRule="auto"/>
              <w:rPr>
                <w:sz w:val="22"/>
                <w:szCs w:val="22"/>
                <w:lang w:eastAsia="en-US"/>
              </w:rPr>
            </w:pPr>
          </w:p>
        </w:tc>
      </w:tr>
      <w:tr w:rsidR="00E46748" w:rsidTr="00E46748">
        <w:trPr>
          <w:trHeight w:val="315"/>
        </w:trPr>
        <w:tc>
          <w:tcPr>
            <w:tcW w:w="1754" w:type="dxa"/>
            <w:noWrap/>
            <w:vAlign w:val="bottom"/>
          </w:tcPr>
          <w:p w:rsidR="00E46748" w:rsidRDefault="00E46748">
            <w:pPr>
              <w:spacing w:line="256" w:lineRule="auto"/>
              <w:rPr>
                <w:sz w:val="22"/>
                <w:szCs w:val="22"/>
                <w:lang w:eastAsia="en-US"/>
              </w:rPr>
            </w:pPr>
          </w:p>
        </w:tc>
        <w:tc>
          <w:tcPr>
            <w:tcW w:w="566" w:type="dxa"/>
            <w:noWrap/>
            <w:vAlign w:val="bottom"/>
          </w:tcPr>
          <w:p w:rsidR="00E46748" w:rsidRDefault="00E46748">
            <w:pPr>
              <w:spacing w:line="256" w:lineRule="auto"/>
              <w:rPr>
                <w:sz w:val="22"/>
                <w:szCs w:val="22"/>
                <w:lang w:eastAsia="en-US"/>
              </w:rPr>
            </w:pPr>
          </w:p>
        </w:tc>
        <w:tc>
          <w:tcPr>
            <w:tcW w:w="428" w:type="dxa"/>
            <w:noWrap/>
            <w:vAlign w:val="bottom"/>
          </w:tcPr>
          <w:p w:rsidR="00E46748" w:rsidRDefault="00E46748">
            <w:pPr>
              <w:spacing w:line="256" w:lineRule="auto"/>
              <w:rPr>
                <w:sz w:val="22"/>
                <w:szCs w:val="22"/>
                <w:lang w:eastAsia="en-US"/>
              </w:rPr>
            </w:pPr>
          </w:p>
        </w:tc>
        <w:tc>
          <w:tcPr>
            <w:tcW w:w="423" w:type="dxa"/>
            <w:noWrap/>
            <w:vAlign w:val="bottom"/>
          </w:tcPr>
          <w:p w:rsidR="00E46748" w:rsidRDefault="00E46748">
            <w:pPr>
              <w:spacing w:line="256" w:lineRule="auto"/>
              <w:rPr>
                <w:sz w:val="22"/>
                <w:szCs w:val="22"/>
                <w:lang w:eastAsia="en-US"/>
              </w:rPr>
            </w:pPr>
          </w:p>
        </w:tc>
        <w:tc>
          <w:tcPr>
            <w:tcW w:w="489" w:type="dxa"/>
            <w:noWrap/>
            <w:vAlign w:val="bottom"/>
          </w:tcPr>
          <w:p w:rsidR="00E46748" w:rsidRDefault="00E46748">
            <w:pPr>
              <w:spacing w:line="256" w:lineRule="auto"/>
              <w:rPr>
                <w:sz w:val="22"/>
                <w:szCs w:val="22"/>
                <w:lang w:eastAsia="en-US"/>
              </w:rPr>
            </w:pPr>
          </w:p>
        </w:tc>
        <w:tc>
          <w:tcPr>
            <w:tcW w:w="417" w:type="dxa"/>
            <w:noWrap/>
            <w:vAlign w:val="bottom"/>
          </w:tcPr>
          <w:p w:rsidR="00E46748" w:rsidRDefault="00E46748">
            <w:pPr>
              <w:spacing w:line="256" w:lineRule="auto"/>
              <w:rPr>
                <w:sz w:val="22"/>
                <w:szCs w:val="22"/>
                <w:lang w:eastAsia="en-US"/>
              </w:rPr>
            </w:pPr>
          </w:p>
        </w:tc>
        <w:tc>
          <w:tcPr>
            <w:tcW w:w="428" w:type="dxa"/>
            <w:noWrap/>
            <w:vAlign w:val="bottom"/>
          </w:tcPr>
          <w:p w:rsidR="00E46748" w:rsidRDefault="00E46748">
            <w:pPr>
              <w:spacing w:line="256" w:lineRule="auto"/>
              <w:rPr>
                <w:sz w:val="22"/>
                <w:szCs w:val="22"/>
                <w:lang w:eastAsia="en-US"/>
              </w:rPr>
            </w:pPr>
          </w:p>
        </w:tc>
        <w:tc>
          <w:tcPr>
            <w:tcW w:w="716" w:type="dxa"/>
            <w:noWrap/>
            <w:vAlign w:val="bottom"/>
          </w:tcPr>
          <w:p w:rsidR="00E46748" w:rsidRDefault="00E46748">
            <w:pPr>
              <w:spacing w:line="256" w:lineRule="auto"/>
              <w:rPr>
                <w:sz w:val="22"/>
                <w:szCs w:val="22"/>
                <w:lang w:eastAsia="en-US"/>
              </w:rPr>
            </w:pPr>
          </w:p>
        </w:tc>
        <w:tc>
          <w:tcPr>
            <w:tcW w:w="688" w:type="dxa"/>
            <w:noWrap/>
            <w:vAlign w:val="bottom"/>
          </w:tcPr>
          <w:p w:rsidR="00E46748" w:rsidRDefault="00E46748">
            <w:pPr>
              <w:spacing w:line="256" w:lineRule="auto"/>
              <w:rPr>
                <w:sz w:val="22"/>
                <w:szCs w:val="22"/>
                <w:lang w:eastAsia="en-US"/>
              </w:rPr>
            </w:pPr>
          </w:p>
        </w:tc>
        <w:tc>
          <w:tcPr>
            <w:tcW w:w="1234" w:type="dxa"/>
            <w:gridSpan w:val="2"/>
            <w:noWrap/>
            <w:vAlign w:val="bottom"/>
          </w:tcPr>
          <w:p w:rsidR="00E46748" w:rsidRDefault="00E46748">
            <w:pPr>
              <w:spacing w:line="256" w:lineRule="auto"/>
              <w:rPr>
                <w:sz w:val="22"/>
                <w:szCs w:val="22"/>
                <w:lang w:eastAsia="en-US"/>
              </w:rPr>
            </w:pPr>
          </w:p>
        </w:tc>
        <w:tc>
          <w:tcPr>
            <w:tcW w:w="1192" w:type="dxa"/>
            <w:noWrap/>
            <w:vAlign w:val="bottom"/>
          </w:tcPr>
          <w:p w:rsidR="00E46748" w:rsidRDefault="00E46748">
            <w:pPr>
              <w:spacing w:line="256" w:lineRule="auto"/>
              <w:rPr>
                <w:sz w:val="22"/>
                <w:szCs w:val="22"/>
                <w:lang w:eastAsia="en-US"/>
              </w:rPr>
            </w:pPr>
          </w:p>
        </w:tc>
        <w:tc>
          <w:tcPr>
            <w:tcW w:w="1145" w:type="dxa"/>
            <w:gridSpan w:val="2"/>
            <w:noWrap/>
            <w:vAlign w:val="bottom"/>
          </w:tcPr>
          <w:p w:rsidR="00E46748" w:rsidRDefault="00E46748">
            <w:pPr>
              <w:spacing w:line="256" w:lineRule="auto"/>
              <w:rPr>
                <w:sz w:val="22"/>
                <w:szCs w:val="22"/>
                <w:lang w:eastAsia="en-US"/>
              </w:rPr>
            </w:pPr>
          </w:p>
        </w:tc>
      </w:tr>
    </w:tbl>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rPr>
          <w:sz w:val="22"/>
          <w:szCs w:val="22"/>
        </w:rPr>
      </w:pPr>
    </w:p>
    <w:p w:rsidR="00E46748" w:rsidRDefault="00E46748" w:rsidP="00E46748">
      <w:pPr>
        <w:rPr>
          <w:sz w:val="22"/>
          <w:szCs w:val="22"/>
        </w:rPr>
      </w:pPr>
    </w:p>
    <w:p w:rsidR="00E46748" w:rsidRDefault="00E46748" w:rsidP="00E46748">
      <w:pPr>
        <w:rPr>
          <w:sz w:val="22"/>
          <w:szCs w:val="22"/>
        </w:rPr>
      </w:pPr>
    </w:p>
    <w:p w:rsidR="00E46748" w:rsidRDefault="00E46748" w:rsidP="00E46748">
      <w:pPr>
        <w:rPr>
          <w:sz w:val="22"/>
          <w:szCs w:val="22"/>
        </w:rPr>
      </w:pPr>
      <w:r>
        <w:rPr>
          <w:sz w:val="22"/>
          <w:szCs w:val="22"/>
        </w:rPr>
        <w:t xml:space="preserve">                                                                                                                                                   </w:t>
      </w:r>
    </w:p>
    <w:p w:rsidR="00E46748" w:rsidRDefault="00E46748" w:rsidP="00E46748">
      <w:pPr>
        <w:rPr>
          <w:sz w:val="22"/>
          <w:szCs w:val="22"/>
        </w:rPr>
      </w:pPr>
    </w:p>
    <w:p w:rsidR="00E46748" w:rsidRDefault="00E46748" w:rsidP="00E46748">
      <w:pPr>
        <w:rPr>
          <w:sz w:val="22"/>
          <w:szCs w:val="22"/>
        </w:rPr>
      </w:pPr>
    </w:p>
    <w:p w:rsidR="00E46748" w:rsidRDefault="00E46748" w:rsidP="00E46748">
      <w:pPr>
        <w:rPr>
          <w:sz w:val="22"/>
          <w:szCs w:val="22"/>
        </w:rPr>
      </w:pPr>
    </w:p>
    <w:p w:rsidR="00E46748" w:rsidRDefault="00E46748" w:rsidP="00E46748">
      <w:pPr>
        <w:rPr>
          <w:sz w:val="22"/>
          <w:szCs w:val="22"/>
        </w:rPr>
      </w:pPr>
    </w:p>
    <w:p w:rsidR="00E46748" w:rsidRDefault="00E46748" w:rsidP="00E46748">
      <w:pPr>
        <w:rPr>
          <w:sz w:val="22"/>
          <w:szCs w:val="22"/>
        </w:rPr>
      </w:pPr>
    </w:p>
    <w:p w:rsidR="00E46748" w:rsidRDefault="00E46748" w:rsidP="00E46748">
      <w:pPr>
        <w:rPr>
          <w:sz w:val="22"/>
          <w:szCs w:val="22"/>
        </w:rPr>
      </w:pPr>
    </w:p>
    <w:p w:rsidR="00E46748" w:rsidRDefault="00E46748" w:rsidP="00B02185">
      <w:pPr>
        <w:jc w:val="right"/>
        <w:rPr>
          <w:sz w:val="22"/>
          <w:szCs w:val="22"/>
        </w:rPr>
      </w:pPr>
      <w:r>
        <w:rPr>
          <w:sz w:val="22"/>
          <w:szCs w:val="22"/>
        </w:rPr>
        <w:lastRenderedPageBreak/>
        <w:t xml:space="preserve">                                                                                                                                                                                                                                                                                                      Утверждено                                                                            </w:t>
      </w:r>
    </w:p>
    <w:p w:rsidR="00E46748" w:rsidRDefault="00E46748" w:rsidP="00B02185">
      <w:pPr>
        <w:jc w:val="right"/>
        <w:rPr>
          <w:sz w:val="22"/>
          <w:szCs w:val="22"/>
        </w:rPr>
      </w:pPr>
      <w:r>
        <w:rPr>
          <w:sz w:val="22"/>
          <w:szCs w:val="22"/>
        </w:rPr>
        <w:t>Приложение 7</w:t>
      </w:r>
    </w:p>
    <w:p w:rsidR="00E46748" w:rsidRDefault="00E46748" w:rsidP="00B02185">
      <w:pPr>
        <w:jc w:val="right"/>
        <w:rPr>
          <w:sz w:val="22"/>
          <w:szCs w:val="22"/>
        </w:rPr>
      </w:pPr>
      <w:r>
        <w:rPr>
          <w:sz w:val="22"/>
          <w:szCs w:val="22"/>
        </w:rPr>
        <w:t xml:space="preserve">                                                                              К решению сессии Совета депутатов</w:t>
      </w:r>
    </w:p>
    <w:p w:rsidR="00E46748" w:rsidRDefault="00E46748" w:rsidP="00B02185">
      <w:pPr>
        <w:jc w:val="right"/>
        <w:rPr>
          <w:sz w:val="22"/>
          <w:szCs w:val="22"/>
        </w:rPr>
      </w:pPr>
      <w:r>
        <w:rPr>
          <w:sz w:val="22"/>
          <w:szCs w:val="22"/>
        </w:rPr>
        <w:t xml:space="preserve">                                                                                                                                       города Каргата </w:t>
      </w:r>
    </w:p>
    <w:p w:rsidR="00E46748" w:rsidRDefault="00E46748" w:rsidP="00B02185">
      <w:pPr>
        <w:jc w:val="right"/>
        <w:rPr>
          <w:sz w:val="22"/>
          <w:szCs w:val="22"/>
        </w:rPr>
      </w:pPr>
      <w:r>
        <w:rPr>
          <w:sz w:val="22"/>
          <w:szCs w:val="22"/>
        </w:rPr>
        <w:t xml:space="preserve">№  </w:t>
      </w:r>
      <w:r w:rsidR="00B02185">
        <w:rPr>
          <w:sz w:val="22"/>
          <w:szCs w:val="22"/>
        </w:rPr>
        <w:t>187</w:t>
      </w:r>
      <w:r>
        <w:rPr>
          <w:sz w:val="22"/>
          <w:szCs w:val="22"/>
        </w:rPr>
        <w:t xml:space="preserve">  от </w:t>
      </w:r>
      <w:r w:rsidR="00B02185">
        <w:rPr>
          <w:sz w:val="22"/>
          <w:szCs w:val="22"/>
        </w:rPr>
        <w:t>23.12.2024</w:t>
      </w:r>
      <w:r>
        <w:rPr>
          <w:sz w:val="22"/>
          <w:szCs w:val="22"/>
        </w:rPr>
        <w:t xml:space="preserve">   г.</w:t>
      </w:r>
    </w:p>
    <w:p w:rsidR="00E46748" w:rsidRDefault="00E46748" w:rsidP="00E46748">
      <w:pPr>
        <w:jc w:val="right"/>
        <w:rPr>
          <w:sz w:val="22"/>
          <w:szCs w:val="22"/>
        </w:rPr>
      </w:pPr>
    </w:p>
    <w:p w:rsidR="00E46748" w:rsidRDefault="00E46748" w:rsidP="00E46748">
      <w:pPr>
        <w:jc w:val="center"/>
        <w:rPr>
          <w:sz w:val="22"/>
          <w:szCs w:val="22"/>
        </w:rPr>
      </w:pPr>
      <w:r>
        <w:rPr>
          <w:sz w:val="22"/>
          <w:szCs w:val="22"/>
        </w:rPr>
        <w:t>Распределение ассигнований на капитальные вложения из бюджета города Каргата по направлениям и объектам в 2025 году и плановом периоде 2026-2027 годов</w:t>
      </w:r>
    </w:p>
    <w:p w:rsidR="00E46748" w:rsidRDefault="00E46748" w:rsidP="00E46748">
      <w:pPr>
        <w:jc w:val="center"/>
        <w:rPr>
          <w:sz w:val="22"/>
          <w:szCs w:val="22"/>
        </w:rPr>
      </w:pPr>
    </w:p>
    <w:tbl>
      <w:tblPr>
        <w:tblW w:w="0" w:type="auto"/>
        <w:tblInd w:w="87" w:type="dxa"/>
        <w:tblLook w:val="04A0" w:firstRow="1" w:lastRow="0" w:firstColumn="1" w:lastColumn="0" w:noHBand="0" w:noVBand="1"/>
      </w:tblPr>
      <w:tblGrid>
        <w:gridCol w:w="1638"/>
        <w:gridCol w:w="1315"/>
        <w:gridCol w:w="1153"/>
        <w:gridCol w:w="1024"/>
        <w:gridCol w:w="1153"/>
        <w:gridCol w:w="1024"/>
        <w:gridCol w:w="1153"/>
        <w:gridCol w:w="1024"/>
      </w:tblGrid>
      <w:tr w:rsidR="00E46748" w:rsidTr="00E46748">
        <w:trPr>
          <w:trHeight w:val="315"/>
        </w:trPr>
        <w:tc>
          <w:tcPr>
            <w:tcW w:w="2066" w:type="dxa"/>
            <w:noWrap/>
            <w:hideMark/>
          </w:tcPr>
          <w:p w:rsidR="00E46748" w:rsidRDefault="00E46748">
            <w:pPr>
              <w:spacing w:after="160" w:line="256" w:lineRule="auto"/>
              <w:rPr>
                <w:rFonts w:asciiTheme="minorHAnsi" w:eastAsiaTheme="minorHAnsi" w:hAnsiTheme="minorHAnsi"/>
                <w:sz w:val="22"/>
                <w:szCs w:val="22"/>
                <w:lang w:eastAsia="en-US"/>
              </w:rPr>
            </w:pPr>
          </w:p>
        </w:tc>
        <w:tc>
          <w:tcPr>
            <w:tcW w:w="1350" w:type="dxa"/>
            <w:noWrap/>
            <w:hideMark/>
          </w:tcPr>
          <w:p w:rsidR="00E46748" w:rsidRDefault="00E46748">
            <w:pPr>
              <w:spacing w:after="160"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050" w:type="dxa"/>
            <w:tcBorders>
              <w:top w:val="nil"/>
              <w:left w:val="nil"/>
              <w:bottom w:val="single" w:sz="4" w:space="0" w:color="auto"/>
              <w:right w:val="nil"/>
            </w:tcBorders>
            <w:noWrap/>
            <w:vAlign w:val="bottom"/>
            <w:hideMark/>
          </w:tcPr>
          <w:p w:rsidR="00E46748" w:rsidRDefault="00E46748">
            <w:pPr>
              <w:spacing w:line="256" w:lineRule="auto"/>
              <w:jc w:val="right"/>
              <w:rPr>
                <w:sz w:val="22"/>
                <w:szCs w:val="22"/>
                <w:lang w:eastAsia="en-US"/>
              </w:rPr>
            </w:pPr>
            <w:r>
              <w:rPr>
                <w:sz w:val="22"/>
                <w:szCs w:val="22"/>
                <w:lang w:eastAsia="en-US"/>
              </w:rPr>
              <w:t>тыс. рублей</w:t>
            </w:r>
          </w:p>
        </w:tc>
      </w:tr>
      <w:tr w:rsidR="00E46748" w:rsidTr="00E46748">
        <w:trPr>
          <w:trHeight w:val="289"/>
        </w:trPr>
        <w:tc>
          <w:tcPr>
            <w:tcW w:w="2066" w:type="dxa"/>
            <w:vMerge w:val="restart"/>
            <w:tcBorders>
              <w:top w:val="single" w:sz="4" w:space="0" w:color="auto"/>
              <w:left w:val="single" w:sz="4" w:space="0" w:color="auto"/>
              <w:bottom w:val="single" w:sz="4" w:space="0" w:color="000000"/>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 xml:space="preserve">Наименование направлений и объектов </w:t>
            </w:r>
          </w:p>
        </w:tc>
        <w:tc>
          <w:tcPr>
            <w:tcW w:w="1350" w:type="dxa"/>
            <w:vMerge w:val="restart"/>
            <w:tcBorders>
              <w:top w:val="single" w:sz="4" w:space="0" w:color="auto"/>
              <w:left w:val="single" w:sz="4" w:space="0" w:color="auto"/>
              <w:bottom w:val="single" w:sz="4" w:space="0" w:color="000000"/>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Бюджетная классификация</w:t>
            </w:r>
          </w:p>
        </w:tc>
        <w:tc>
          <w:tcPr>
            <w:tcW w:w="1184" w:type="dxa"/>
            <w:tcBorders>
              <w:top w:val="single" w:sz="4" w:space="0" w:color="auto"/>
              <w:left w:val="nil"/>
              <w:bottom w:val="single" w:sz="4" w:space="0" w:color="auto"/>
              <w:right w:val="nil"/>
            </w:tcBorders>
            <w:noWrap/>
            <w:vAlign w:val="bottom"/>
            <w:hideMark/>
          </w:tcPr>
          <w:p w:rsidR="00E46748" w:rsidRDefault="00E46748">
            <w:pPr>
              <w:spacing w:line="256" w:lineRule="auto"/>
              <w:jc w:val="center"/>
              <w:rPr>
                <w:sz w:val="22"/>
                <w:szCs w:val="22"/>
                <w:lang w:eastAsia="en-US"/>
              </w:rPr>
            </w:pPr>
            <w:r>
              <w:rPr>
                <w:sz w:val="22"/>
                <w:szCs w:val="22"/>
                <w:lang w:eastAsia="en-US"/>
              </w:rPr>
              <w:t>2025 г</w:t>
            </w:r>
          </w:p>
        </w:tc>
        <w:tc>
          <w:tcPr>
            <w:tcW w:w="1050" w:type="dxa"/>
            <w:tcBorders>
              <w:top w:val="single" w:sz="4" w:space="0" w:color="auto"/>
              <w:left w:val="nil"/>
              <w:bottom w:val="single" w:sz="4" w:space="0" w:color="auto"/>
              <w:right w:val="single" w:sz="4" w:space="0" w:color="auto"/>
            </w:tcBorders>
            <w:noWrap/>
            <w:vAlign w:val="bottom"/>
            <w:hideMark/>
          </w:tcPr>
          <w:p w:rsidR="00E46748" w:rsidRDefault="00E46748">
            <w:pPr>
              <w:spacing w:line="256" w:lineRule="auto"/>
              <w:jc w:val="center"/>
              <w:rPr>
                <w:sz w:val="22"/>
                <w:szCs w:val="22"/>
                <w:lang w:eastAsia="en-US"/>
              </w:rPr>
            </w:pPr>
            <w:r>
              <w:rPr>
                <w:sz w:val="22"/>
                <w:szCs w:val="22"/>
                <w:lang w:eastAsia="en-US"/>
              </w:rPr>
              <w:t> </w:t>
            </w:r>
          </w:p>
        </w:tc>
        <w:tc>
          <w:tcPr>
            <w:tcW w:w="2234" w:type="dxa"/>
            <w:gridSpan w:val="2"/>
            <w:tcBorders>
              <w:top w:val="single" w:sz="4" w:space="0" w:color="auto"/>
              <w:left w:val="nil"/>
              <w:bottom w:val="single" w:sz="4" w:space="0" w:color="auto"/>
              <w:right w:val="single" w:sz="4" w:space="0" w:color="000000"/>
            </w:tcBorders>
            <w:noWrap/>
            <w:vAlign w:val="bottom"/>
            <w:hideMark/>
          </w:tcPr>
          <w:p w:rsidR="00E46748" w:rsidRDefault="00E46748">
            <w:pPr>
              <w:spacing w:line="256" w:lineRule="auto"/>
              <w:jc w:val="center"/>
              <w:rPr>
                <w:sz w:val="22"/>
                <w:szCs w:val="22"/>
                <w:lang w:eastAsia="en-US"/>
              </w:rPr>
            </w:pPr>
            <w:r>
              <w:rPr>
                <w:sz w:val="22"/>
                <w:szCs w:val="22"/>
                <w:lang w:eastAsia="en-US"/>
              </w:rPr>
              <w:t>2026 г</w:t>
            </w:r>
          </w:p>
        </w:tc>
        <w:tc>
          <w:tcPr>
            <w:tcW w:w="2234" w:type="dxa"/>
            <w:gridSpan w:val="2"/>
            <w:tcBorders>
              <w:top w:val="single" w:sz="4" w:space="0" w:color="auto"/>
              <w:left w:val="nil"/>
              <w:bottom w:val="single" w:sz="4" w:space="0" w:color="auto"/>
              <w:right w:val="single" w:sz="4" w:space="0" w:color="000000"/>
            </w:tcBorders>
            <w:noWrap/>
            <w:vAlign w:val="bottom"/>
            <w:hideMark/>
          </w:tcPr>
          <w:p w:rsidR="00E46748" w:rsidRDefault="00E46748">
            <w:pPr>
              <w:spacing w:line="256" w:lineRule="auto"/>
              <w:jc w:val="center"/>
              <w:rPr>
                <w:sz w:val="22"/>
                <w:szCs w:val="22"/>
                <w:lang w:eastAsia="en-US"/>
              </w:rPr>
            </w:pPr>
            <w:r>
              <w:rPr>
                <w:sz w:val="22"/>
                <w:szCs w:val="22"/>
                <w:lang w:eastAsia="en-US"/>
              </w:rPr>
              <w:t>2027 г</w:t>
            </w:r>
          </w:p>
        </w:tc>
      </w:tr>
      <w:tr w:rsidR="00E46748" w:rsidTr="00E46748">
        <w:trPr>
          <w:trHeight w:val="2055"/>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E46748" w:rsidRDefault="00E46748">
            <w:pPr>
              <w:rPr>
                <w:bCs/>
                <w:sz w:val="22"/>
                <w:szCs w:val="22"/>
                <w:lang w:eastAsia="en-US"/>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E46748" w:rsidRDefault="00E46748">
            <w:pPr>
              <w:rPr>
                <w:bCs/>
                <w:sz w:val="22"/>
                <w:szCs w:val="22"/>
                <w:lang w:eastAsia="en-US"/>
              </w:rPr>
            </w:pPr>
          </w:p>
        </w:tc>
        <w:tc>
          <w:tcPr>
            <w:tcW w:w="1184" w:type="dxa"/>
            <w:tcBorders>
              <w:top w:val="nil"/>
              <w:left w:val="nil"/>
              <w:bottom w:val="single" w:sz="4" w:space="0" w:color="auto"/>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Лимиты капитальных вложений, всего</w:t>
            </w:r>
          </w:p>
        </w:tc>
        <w:tc>
          <w:tcPr>
            <w:tcW w:w="1050" w:type="dxa"/>
            <w:tcBorders>
              <w:top w:val="nil"/>
              <w:left w:val="nil"/>
              <w:bottom w:val="single" w:sz="4" w:space="0" w:color="auto"/>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в том числе за счет средств областного бюджета</w:t>
            </w:r>
          </w:p>
        </w:tc>
        <w:tc>
          <w:tcPr>
            <w:tcW w:w="1184" w:type="dxa"/>
            <w:tcBorders>
              <w:top w:val="nil"/>
              <w:left w:val="nil"/>
              <w:bottom w:val="single" w:sz="4" w:space="0" w:color="auto"/>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Лимиты капитальных вложений, всего</w:t>
            </w:r>
          </w:p>
        </w:tc>
        <w:tc>
          <w:tcPr>
            <w:tcW w:w="1050" w:type="dxa"/>
            <w:tcBorders>
              <w:top w:val="nil"/>
              <w:left w:val="nil"/>
              <w:bottom w:val="single" w:sz="4" w:space="0" w:color="auto"/>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в том числе за счет средств областного бюджета</w:t>
            </w:r>
          </w:p>
        </w:tc>
        <w:tc>
          <w:tcPr>
            <w:tcW w:w="1184" w:type="dxa"/>
            <w:tcBorders>
              <w:top w:val="nil"/>
              <w:left w:val="nil"/>
              <w:bottom w:val="single" w:sz="4" w:space="0" w:color="auto"/>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Лимиты капитальных вложений, всего</w:t>
            </w:r>
          </w:p>
        </w:tc>
        <w:tc>
          <w:tcPr>
            <w:tcW w:w="1050" w:type="dxa"/>
            <w:tcBorders>
              <w:top w:val="nil"/>
              <w:left w:val="nil"/>
              <w:bottom w:val="single" w:sz="4" w:space="0" w:color="auto"/>
              <w:right w:val="single" w:sz="4" w:space="0" w:color="auto"/>
            </w:tcBorders>
            <w:vAlign w:val="center"/>
            <w:hideMark/>
          </w:tcPr>
          <w:p w:rsidR="00E46748" w:rsidRDefault="00E46748">
            <w:pPr>
              <w:spacing w:line="256" w:lineRule="auto"/>
              <w:jc w:val="center"/>
              <w:rPr>
                <w:bCs/>
                <w:sz w:val="22"/>
                <w:szCs w:val="22"/>
                <w:lang w:eastAsia="en-US"/>
              </w:rPr>
            </w:pPr>
            <w:r>
              <w:rPr>
                <w:bCs/>
                <w:sz w:val="22"/>
                <w:szCs w:val="22"/>
                <w:lang w:eastAsia="en-US"/>
              </w:rPr>
              <w:t>в том числе за счет средств областного бюджета</w:t>
            </w:r>
          </w:p>
        </w:tc>
      </w:tr>
      <w:tr w:rsidR="00E46748" w:rsidTr="00E46748">
        <w:trPr>
          <w:trHeight w:val="1440"/>
        </w:trPr>
        <w:tc>
          <w:tcPr>
            <w:tcW w:w="2066" w:type="dxa"/>
            <w:vMerge w:val="restart"/>
            <w:tcBorders>
              <w:top w:val="single" w:sz="4" w:space="0" w:color="auto"/>
              <w:left w:val="single" w:sz="4" w:space="0" w:color="auto"/>
              <w:bottom w:val="single" w:sz="4" w:space="0" w:color="000000"/>
              <w:right w:val="single" w:sz="4" w:space="0" w:color="auto"/>
            </w:tcBorders>
            <w:vAlign w:val="center"/>
          </w:tcPr>
          <w:p w:rsidR="00E46748" w:rsidRDefault="00E46748">
            <w:pPr>
              <w:spacing w:line="256" w:lineRule="auto"/>
              <w:jc w:val="center"/>
              <w:rPr>
                <w:sz w:val="22"/>
                <w:szCs w:val="22"/>
                <w:lang w:eastAsia="en-US"/>
              </w:rPr>
            </w:pPr>
          </w:p>
        </w:tc>
        <w:tc>
          <w:tcPr>
            <w:tcW w:w="1350" w:type="dxa"/>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tc>
        <w:tc>
          <w:tcPr>
            <w:tcW w:w="1184" w:type="dxa"/>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tc>
        <w:tc>
          <w:tcPr>
            <w:tcW w:w="1050" w:type="dxa"/>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tc>
        <w:tc>
          <w:tcPr>
            <w:tcW w:w="1184" w:type="dxa"/>
            <w:tcBorders>
              <w:top w:val="nil"/>
              <w:left w:val="nil"/>
              <w:bottom w:val="single" w:sz="4" w:space="0" w:color="auto"/>
              <w:right w:val="single" w:sz="4" w:space="0" w:color="auto"/>
            </w:tcBorders>
            <w:noWrap/>
            <w:vAlign w:val="center"/>
          </w:tcPr>
          <w:p w:rsidR="00E46748" w:rsidRDefault="00E46748">
            <w:pPr>
              <w:spacing w:line="256" w:lineRule="auto"/>
              <w:jc w:val="center"/>
              <w:rPr>
                <w:sz w:val="22"/>
                <w:szCs w:val="22"/>
                <w:lang w:eastAsia="en-US"/>
              </w:rPr>
            </w:pPr>
          </w:p>
        </w:tc>
        <w:tc>
          <w:tcPr>
            <w:tcW w:w="1050" w:type="dxa"/>
            <w:tcBorders>
              <w:top w:val="nil"/>
              <w:left w:val="nil"/>
              <w:bottom w:val="single" w:sz="4" w:space="0" w:color="auto"/>
              <w:right w:val="single" w:sz="4" w:space="0" w:color="auto"/>
            </w:tcBorders>
            <w:noWrap/>
            <w:vAlign w:val="center"/>
          </w:tcPr>
          <w:p w:rsidR="00E46748" w:rsidRDefault="00E46748">
            <w:pPr>
              <w:spacing w:line="256" w:lineRule="auto"/>
              <w:jc w:val="center"/>
              <w:rPr>
                <w:sz w:val="22"/>
                <w:szCs w:val="22"/>
                <w:lang w:eastAsia="en-US"/>
              </w:rPr>
            </w:pPr>
          </w:p>
        </w:tc>
        <w:tc>
          <w:tcPr>
            <w:tcW w:w="1184" w:type="dxa"/>
            <w:tcBorders>
              <w:top w:val="nil"/>
              <w:left w:val="nil"/>
              <w:bottom w:val="single" w:sz="4" w:space="0" w:color="auto"/>
              <w:right w:val="single" w:sz="4" w:space="0" w:color="auto"/>
            </w:tcBorders>
            <w:noWrap/>
            <w:vAlign w:val="center"/>
          </w:tcPr>
          <w:p w:rsidR="00E46748" w:rsidRDefault="00E46748">
            <w:pPr>
              <w:spacing w:line="256" w:lineRule="auto"/>
              <w:jc w:val="center"/>
              <w:rPr>
                <w:sz w:val="22"/>
                <w:szCs w:val="22"/>
                <w:lang w:eastAsia="en-US"/>
              </w:rPr>
            </w:pPr>
          </w:p>
        </w:tc>
        <w:tc>
          <w:tcPr>
            <w:tcW w:w="1050" w:type="dxa"/>
            <w:tcBorders>
              <w:top w:val="nil"/>
              <w:left w:val="nil"/>
              <w:bottom w:val="single" w:sz="4" w:space="0" w:color="auto"/>
              <w:right w:val="single" w:sz="4" w:space="0" w:color="auto"/>
            </w:tcBorders>
            <w:noWrap/>
            <w:vAlign w:val="center"/>
          </w:tcPr>
          <w:p w:rsidR="00E46748" w:rsidRDefault="00E46748">
            <w:pPr>
              <w:spacing w:line="256" w:lineRule="auto"/>
              <w:jc w:val="center"/>
              <w:rPr>
                <w:sz w:val="22"/>
                <w:szCs w:val="22"/>
                <w:lang w:eastAsia="en-US"/>
              </w:rPr>
            </w:pPr>
          </w:p>
        </w:tc>
      </w:tr>
      <w:tr w:rsidR="00E46748" w:rsidTr="00E46748">
        <w:trPr>
          <w:trHeight w:val="42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E46748" w:rsidRDefault="00E46748">
            <w:pPr>
              <w:rPr>
                <w:sz w:val="22"/>
                <w:szCs w:val="22"/>
                <w:lang w:eastAsia="en-US"/>
              </w:rPr>
            </w:pPr>
          </w:p>
        </w:tc>
        <w:tc>
          <w:tcPr>
            <w:tcW w:w="1350" w:type="dxa"/>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tc>
        <w:tc>
          <w:tcPr>
            <w:tcW w:w="1184" w:type="dxa"/>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tc>
        <w:tc>
          <w:tcPr>
            <w:tcW w:w="1050" w:type="dxa"/>
            <w:tcBorders>
              <w:top w:val="nil"/>
              <w:left w:val="nil"/>
              <w:bottom w:val="single" w:sz="4" w:space="0" w:color="auto"/>
              <w:right w:val="single" w:sz="4" w:space="0" w:color="auto"/>
            </w:tcBorders>
            <w:vAlign w:val="center"/>
          </w:tcPr>
          <w:p w:rsidR="00E46748" w:rsidRDefault="00E46748">
            <w:pPr>
              <w:spacing w:line="256" w:lineRule="auto"/>
              <w:jc w:val="center"/>
              <w:rPr>
                <w:sz w:val="22"/>
                <w:szCs w:val="22"/>
                <w:lang w:eastAsia="en-US"/>
              </w:rPr>
            </w:pPr>
          </w:p>
        </w:tc>
        <w:tc>
          <w:tcPr>
            <w:tcW w:w="1184" w:type="dxa"/>
            <w:tcBorders>
              <w:top w:val="nil"/>
              <w:left w:val="nil"/>
              <w:bottom w:val="single" w:sz="4" w:space="0" w:color="auto"/>
              <w:right w:val="single" w:sz="4" w:space="0" w:color="auto"/>
            </w:tcBorders>
            <w:noWrap/>
            <w:vAlign w:val="center"/>
          </w:tcPr>
          <w:p w:rsidR="00E46748" w:rsidRDefault="00E46748">
            <w:pPr>
              <w:spacing w:line="256" w:lineRule="auto"/>
              <w:jc w:val="center"/>
              <w:rPr>
                <w:sz w:val="22"/>
                <w:szCs w:val="22"/>
                <w:lang w:eastAsia="en-US"/>
              </w:rPr>
            </w:pPr>
          </w:p>
        </w:tc>
        <w:tc>
          <w:tcPr>
            <w:tcW w:w="1050" w:type="dxa"/>
            <w:tcBorders>
              <w:top w:val="nil"/>
              <w:left w:val="nil"/>
              <w:bottom w:val="single" w:sz="4" w:space="0" w:color="auto"/>
              <w:right w:val="single" w:sz="4" w:space="0" w:color="auto"/>
            </w:tcBorders>
            <w:noWrap/>
            <w:vAlign w:val="center"/>
          </w:tcPr>
          <w:p w:rsidR="00E46748" w:rsidRDefault="00E46748">
            <w:pPr>
              <w:spacing w:line="256" w:lineRule="auto"/>
              <w:jc w:val="center"/>
              <w:rPr>
                <w:sz w:val="22"/>
                <w:szCs w:val="22"/>
                <w:lang w:eastAsia="en-US"/>
              </w:rPr>
            </w:pPr>
          </w:p>
        </w:tc>
        <w:tc>
          <w:tcPr>
            <w:tcW w:w="1184" w:type="dxa"/>
            <w:tcBorders>
              <w:top w:val="nil"/>
              <w:left w:val="nil"/>
              <w:bottom w:val="single" w:sz="4" w:space="0" w:color="auto"/>
              <w:right w:val="single" w:sz="4" w:space="0" w:color="auto"/>
            </w:tcBorders>
            <w:noWrap/>
            <w:vAlign w:val="center"/>
          </w:tcPr>
          <w:p w:rsidR="00E46748" w:rsidRDefault="00E46748">
            <w:pPr>
              <w:spacing w:line="256" w:lineRule="auto"/>
              <w:jc w:val="center"/>
              <w:rPr>
                <w:sz w:val="22"/>
                <w:szCs w:val="22"/>
                <w:lang w:eastAsia="en-US"/>
              </w:rPr>
            </w:pPr>
          </w:p>
        </w:tc>
        <w:tc>
          <w:tcPr>
            <w:tcW w:w="1050" w:type="dxa"/>
            <w:tcBorders>
              <w:top w:val="nil"/>
              <w:left w:val="nil"/>
              <w:bottom w:val="single" w:sz="4" w:space="0" w:color="auto"/>
              <w:right w:val="single" w:sz="4" w:space="0" w:color="auto"/>
            </w:tcBorders>
            <w:noWrap/>
            <w:vAlign w:val="center"/>
          </w:tcPr>
          <w:p w:rsidR="00E46748" w:rsidRDefault="00E46748">
            <w:pPr>
              <w:spacing w:line="256" w:lineRule="auto"/>
              <w:jc w:val="center"/>
              <w:rPr>
                <w:sz w:val="22"/>
                <w:szCs w:val="22"/>
                <w:lang w:eastAsia="en-US"/>
              </w:rPr>
            </w:pPr>
          </w:p>
        </w:tc>
      </w:tr>
      <w:tr w:rsidR="00E46748" w:rsidTr="00E46748">
        <w:trPr>
          <w:trHeight w:val="705"/>
        </w:trPr>
        <w:tc>
          <w:tcPr>
            <w:tcW w:w="2066" w:type="dxa"/>
            <w:tcBorders>
              <w:top w:val="nil"/>
              <w:left w:val="single" w:sz="4" w:space="0" w:color="auto"/>
              <w:bottom w:val="single" w:sz="4" w:space="0" w:color="auto"/>
              <w:right w:val="single" w:sz="4" w:space="0" w:color="auto"/>
            </w:tcBorders>
            <w:vAlign w:val="center"/>
            <w:hideMark/>
          </w:tcPr>
          <w:p w:rsidR="00E46748" w:rsidRDefault="00E46748">
            <w:pPr>
              <w:spacing w:line="256" w:lineRule="auto"/>
              <w:rPr>
                <w:bCs/>
                <w:sz w:val="22"/>
                <w:szCs w:val="22"/>
                <w:lang w:eastAsia="en-US"/>
              </w:rPr>
            </w:pPr>
            <w:r>
              <w:rPr>
                <w:bCs/>
                <w:sz w:val="22"/>
                <w:szCs w:val="22"/>
                <w:lang w:eastAsia="en-US"/>
              </w:rPr>
              <w:t>ВСЕГО</w:t>
            </w:r>
          </w:p>
        </w:tc>
        <w:tc>
          <w:tcPr>
            <w:tcW w:w="1350" w:type="dxa"/>
            <w:tcBorders>
              <w:top w:val="nil"/>
              <w:left w:val="nil"/>
              <w:bottom w:val="single" w:sz="4" w:space="0" w:color="auto"/>
              <w:right w:val="single" w:sz="4" w:space="0" w:color="auto"/>
            </w:tcBorders>
            <w:noWrap/>
            <w:vAlign w:val="center"/>
            <w:hideMark/>
          </w:tcPr>
          <w:p w:rsidR="00E46748" w:rsidRDefault="00E46748">
            <w:pPr>
              <w:spacing w:line="256" w:lineRule="auto"/>
              <w:jc w:val="center"/>
              <w:rPr>
                <w:bCs/>
                <w:sz w:val="22"/>
                <w:szCs w:val="22"/>
                <w:lang w:eastAsia="en-US"/>
              </w:rPr>
            </w:pPr>
            <w:r>
              <w:rPr>
                <w:bCs/>
                <w:sz w:val="22"/>
                <w:szCs w:val="22"/>
                <w:lang w:eastAsia="en-US"/>
              </w:rPr>
              <w:t> </w:t>
            </w:r>
          </w:p>
        </w:tc>
        <w:tc>
          <w:tcPr>
            <w:tcW w:w="1184" w:type="dxa"/>
            <w:tcBorders>
              <w:top w:val="nil"/>
              <w:left w:val="nil"/>
              <w:bottom w:val="single" w:sz="4" w:space="0" w:color="auto"/>
              <w:right w:val="single" w:sz="4" w:space="0" w:color="auto"/>
            </w:tcBorders>
            <w:noWrap/>
            <w:vAlign w:val="center"/>
          </w:tcPr>
          <w:p w:rsidR="00E46748" w:rsidRDefault="00E46748">
            <w:pPr>
              <w:spacing w:line="256" w:lineRule="auto"/>
              <w:jc w:val="center"/>
              <w:rPr>
                <w:bCs/>
                <w:sz w:val="22"/>
                <w:szCs w:val="22"/>
                <w:lang w:eastAsia="en-US"/>
              </w:rPr>
            </w:pPr>
          </w:p>
        </w:tc>
        <w:tc>
          <w:tcPr>
            <w:tcW w:w="1050" w:type="dxa"/>
            <w:tcBorders>
              <w:top w:val="nil"/>
              <w:left w:val="nil"/>
              <w:bottom w:val="single" w:sz="4" w:space="0" w:color="auto"/>
              <w:right w:val="single" w:sz="4" w:space="0" w:color="auto"/>
            </w:tcBorders>
            <w:noWrap/>
            <w:vAlign w:val="center"/>
          </w:tcPr>
          <w:p w:rsidR="00E46748" w:rsidRDefault="00E46748">
            <w:pPr>
              <w:spacing w:line="256" w:lineRule="auto"/>
              <w:jc w:val="center"/>
              <w:rPr>
                <w:bCs/>
                <w:sz w:val="22"/>
                <w:szCs w:val="22"/>
                <w:lang w:eastAsia="en-US"/>
              </w:rPr>
            </w:pPr>
          </w:p>
        </w:tc>
        <w:tc>
          <w:tcPr>
            <w:tcW w:w="1184" w:type="dxa"/>
            <w:tcBorders>
              <w:top w:val="nil"/>
              <w:left w:val="nil"/>
              <w:bottom w:val="single" w:sz="4" w:space="0" w:color="auto"/>
              <w:right w:val="single" w:sz="4" w:space="0" w:color="auto"/>
            </w:tcBorders>
            <w:noWrap/>
            <w:vAlign w:val="center"/>
          </w:tcPr>
          <w:p w:rsidR="00E46748" w:rsidRDefault="00E46748">
            <w:pPr>
              <w:spacing w:line="256" w:lineRule="auto"/>
              <w:jc w:val="center"/>
              <w:rPr>
                <w:bCs/>
                <w:sz w:val="22"/>
                <w:szCs w:val="22"/>
                <w:lang w:eastAsia="en-US"/>
              </w:rPr>
            </w:pPr>
          </w:p>
        </w:tc>
        <w:tc>
          <w:tcPr>
            <w:tcW w:w="1050" w:type="dxa"/>
            <w:tcBorders>
              <w:top w:val="nil"/>
              <w:left w:val="nil"/>
              <w:bottom w:val="single" w:sz="4" w:space="0" w:color="auto"/>
              <w:right w:val="single" w:sz="4" w:space="0" w:color="auto"/>
            </w:tcBorders>
            <w:noWrap/>
            <w:vAlign w:val="center"/>
          </w:tcPr>
          <w:p w:rsidR="00E46748" w:rsidRDefault="00E46748">
            <w:pPr>
              <w:spacing w:line="256" w:lineRule="auto"/>
              <w:jc w:val="center"/>
              <w:rPr>
                <w:bCs/>
                <w:sz w:val="22"/>
                <w:szCs w:val="22"/>
                <w:lang w:eastAsia="en-US"/>
              </w:rPr>
            </w:pPr>
          </w:p>
        </w:tc>
        <w:tc>
          <w:tcPr>
            <w:tcW w:w="1184" w:type="dxa"/>
            <w:tcBorders>
              <w:top w:val="nil"/>
              <w:left w:val="nil"/>
              <w:bottom w:val="single" w:sz="4" w:space="0" w:color="auto"/>
              <w:right w:val="single" w:sz="4" w:space="0" w:color="auto"/>
            </w:tcBorders>
            <w:noWrap/>
            <w:vAlign w:val="center"/>
          </w:tcPr>
          <w:p w:rsidR="00E46748" w:rsidRDefault="00E46748">
            <w:pPr>
              <w:spacing w:line="256" w:lineRule="auto"/>
              <w:jc w:val="center"/>
              <w:rPr>
                <w:bCs/>
                <w:sz w:val="22"/>
                <w:szCs w:val="22"/>
                <w:lang w:eastAsia="en-US"/>
              </w:rPr>
            </w:pPr>
          </w:p>
        </w:tc>
        <w:tc>
          <w:tcPr>
            <w:tcW w:w="1050" w:type="dxa"/>
            <w:tcBorders>
              <w:top w:val="nil"/>
              <w:left w:val="nil"/>
              <w:bottom w:val="single" w:sz="4" w:space="0" w:color="auto"/>
              <w:right w:val="single" w:sz="4" w:space="0" w:color="auto"/>
            </w:tcBorders>
            <w:noWrap/>
            <w:vAlign w:val="center"/>
          </w:tcPr>
          <w:p w:rsidR="00E46748" w:rsidRDefault="00E46748">
            <w:pPr>
              <w:spacing w:line="256" w:lineRule="auto"/>
              <w:jc w:val="center"/>
              <w:rPr>
                <w:bCs/>
                <w:sz w:val="22"/>
                <w:szCs w:val="22"/>
                <w:lang w:eastAsia="en-US"/>
              </w:rPr>
            </w:pPr>
          </w:p>
        </w:tc>
      </w:tr>
      <w:tr w:rsidR="00E46748" w:rsidTr="00E46748">
        <w:trPr>
          <w:trHeight w:val="300"/>
        </w:trPr>
        <w:tc>
          <w:tcPr>
            <w:tcW w:w="2066"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3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r>
      <w:tr w:rsidR="00E46748" w:rsidTr="00E46748">
        <w:trPr>
          <w:trHeight w:val="375"/>
        </w:trPr>
        <w:tc>
          <w:tcPr>
            <w:tcW w:w="2066" w:type="dxa"/>
            <w:noWrap/>
            <w:vAlign w:val="bottom"/>
          </w:tcPr>
          <w:p w:rsidR="00E46748" w:rsidRDefault="00E46748">
            <w:pPr>
              <w:spacing w:line="256" w:lineRule="auto"/>
              <w:rPr>
                <w:sz w:val="22"/>
                <w:szCs w:val="22"/>
                <w:lang w:eastAsia="en-US"/>
              </w:rPr>
            </w:pPr>
          </w:p>
        </w:tc>
        <w:tc>
          <w:tcPr>
            <w:tcW w:w="13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r>
      <w:tr w:rsidR="00E46748" w:rsidTr="00E46748">
        <w:trPr>
          <w:trHeight w:val="375"/>
        </w:trPr>
        <w:tc>
          <w:tcPr>
            <w:tcW w:w="2066" w:type="dxa"/>
            <w:noWrap/>
            <w:vAlign w:val="bottom"/>
          </w:tcPr>
          <w:p w:rsidR="00E46748" w:rsidRDefault="00E46748">
            <w:pPr>
              <w:spacing w:line="256" w:lineRule="auto"/>
              <w:rPr>
                <w:sz w:val="22"/>
                <w:szCs w:val="22"/>
                <w:lang w:eastAsia="en-US"/>
              </w:rPr>
            </w:pPr>
          </w:p>
        </w:tc>
        <w:tc>
          <w:tcPr>
            <w:tcW w:w="13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8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0" w:type="dxa"/>
            <w:noWrap/>
            <w:vAlign w:val="bottom"/>
            <w:hideMark/>
          </w:tcPr>
          <w:p w:rsidR="00E46748" w:rsidRDefault="00E46748">
            <w:pPr>
              <w:spacing w:line="256" w:lineRule="auto"/>
              <w:rPr>
                <w:rFonts w:asciiTheme="minorHAnsi" w:eastAsiaTheme="minorHAnsi" w:hAnsiTheme="minorHAnsi"/>
                <w:sz w:val="22"/>
                <w:szCs w:val="22"/>
                <w:lang w:eastAsia="en-US"/>
              </w:rPr>
            </w:pPr>
          </w:p>
        </w:tc>
      </w:tr>
    </w:tbl>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p>
    <w:p w:rsidR="00E46748" w:rsidRDefault="00E46748" w:rsidP="00E46748">
      <w:pPr>
        <w:jc w:val="right"/>
        <w:rPr>
          <w:sz w:val="22"/>
          <w:szCs w:val="22"/>
        </w:rPr>
      </w:pPr>
      <w:r>
        <w:rPr>
          <w:sz w:val="22"/>
          <w:szCs w:val="22"/>
        </w:rPr>
        <w:lastRenderedPageBreak/>
        <w:t xml:space="preserve">Утверждено                                                                            </w:t>
      </w:r>
    </w:p>
    <w:p w:rsidR="00E46748" w:rsidRDefault="00E46748" w:rsidP="00E46748">
      <w:pPr>
        <w:jc w:val="right"/>
        <w:rPr>
          <w:sz w:val="22"/>
          <w:szCs w:val="22"/>
        </w:rPr>
      </w:pPr>
      <w:r>
        <w:rPr>
          <w:sz w:val="22"/>
          <w:szCs w:val="22"/>
        </w:rPr>
        <w:t>Приложение 8</w:t>
      </w:r>
    </w:p>
    <w:p w:rsidR="00E46748" w:rsidRDefault="00E46748" w:rsidP="00E46748">
      <w:pPr>
        <w:jc w:val="right"/>
        <w:rPr>
          <w:sz w:val="22"/>
          <w:szCs w:val="22"/>
        </w:rPr>
      </w:pPr>
      <w:r>
        <w:rPr>
          <w:sz w:val="22"/>
          <w:szCs w:val="22"/>
        </w:rPr>
        <w:t xml:space="preserve">                                                                              К решению сессии Совета депутатов</w:t>
      </w:r>
    </w:p>
    <w:p w:rsidR="00E46748" w:rsidRDefault="00E46748" w:rsidP="00E46748">
      <w:pPr>
        <w:jc w:val="right"/>
        <w:rPr>
          <w:sz w:val="22"/>
          <w:szCs w:val="22"/>
        </w:rPr>
      </w:pPr>
      <w:r>
        <w:rPr>
          <w:sz w:val="22"/>
          <w:szCs w:val="22"/>
        </w:rPr>
        <w:t xml:space="preserve">                                                                                                                                       Каргатского района </w:t>
      </w:r>
    </w:p>
    <w:p w:rsidR="00E46748" w:rsidRDefault="00E46748" w:rsidP="00E46748">
      <w:pPr>
        <w:jc w:val="right"/>
        <w:rPr>
          <w:sz w:val="22"/>
          <w:szCs w:val="22"/>
        </w:rPr>
      </w:pPr>
      <w:r>
        <w:rPr>
          <w:sz w:val="22"/>
          <w:szCs w:val="22"/>
        </w:rPr>
        <w:t xml:space="preserve">№   </w:t>
      </w:r>
      <w:r w:rsidR="00B02185">
        <w:rPr>
          <w:sz w:val="22"/>
          <w:szCs w:val="22"/>
        </w:rPr>
        <w:t>187 от 23.12.2024</w:t>
      </w:r>
      <w:r>
        <w:rPr>
          <w:sz w:val="22"/>
          <w:szCs w:val="22"/>
        </w:rPr>
        <w:t xml:space="preserve">  г.</w:t>
      </w:r>
    </w:p>
    <w:p w:rsidR="00E46748" w:rsidRDefault="00E46748" w:rsidP="00E46748">
      <w:pPr>
        <w:jc w:val="right"/>
        <w:rPr>
          <w:sz w:val="22"/>
          <w:szCs w:val="22"/>
        </w:rPr>
      </w:pPr>
    </w:p>
    <w:tbl>
      <w:tblPr>
        <w:tblStyle w:val="affa"/>
        <w:tblW w:w="0" w:type="auto"/>
        <w:tblInd w:w="-459" w:type="dxa"/>
        <w:tblLook w:val="04A0" w:firstRow="1" w:lastRow="0" w:firstColumn="1" w:lastColumn="0" w:noHBand="0" w:noVBand="1"/>
      </w:tblPr>
      <w:tblGrid>
        <w:gridCol w:w="403"/>
        <w:gridCol w:w="1078"/>
        <w:gridCol w:w="1120"/>
        <w:gridCol w:w="1228"/>
        <w:gridCol w:w="754"/>
        <w:gridCol w:w="881"/>
        <w:gridCol w:w="950"/>
        <w:gridCol w:w="1274"/>
        <w:gridCol w:w="1235"/>
        <w:gridCol w:w="1107"/>
      </w:tblGrid>
      <w:tr w:rsidR="00E46748" w:rsidTr="00E46748">
        <w:tc>
          <w:tcPr>
            <w:tcW w:w="0" w:type="auto"/>
            <w:gridSpan w:val="10"/>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Прогнозный план продажи муниципального имущества города Каргата на 2025 год</w:t>
            </w: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 xml:space="preserve">№ </w:t>
            </w:r>
            <w:proofErr w:type="gramStart"/>
            <w:r>
              <w:rPr>
                <w:sz w:val="22"/>
                <w:szCs w:val="22"/>
                <w:lang w:eastAsia="en-US"/>
              </w:rPr>
              <w:t>п</w:t>
            </w:r>
            <w:proofErr w:type="gramEnd"/>
            <w:r>
              <w:rPr>
                <w:sz w:val="22"/>
                <w:szCs w:val="22"/>
                <w:lang w:eastAsia="en-US"/>
              </w:rPr>
              <w:t>/п</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Наименование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Адрес</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Кадастровый номер</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Площадь</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Балансовая стоимость, руб.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Кадастровая стоимость, руб. </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rPr>
                <w:sz w:val="22"/>
                <w:szCs w:val="22"/>
                <w:lang w:eastAsia="en-US"/>
              </w:rPr>
            </w:pPr>
            <w:r>
              <w:rPr>
                <w:sz w:val="22"/>
                <w:szCs w:val="22"/>
                <w:lang w:eastAsia="en-US"/>
              </w:rPr>
              <w:t>Дата возникновения и прекращения Права</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Правообладатель</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Ограничения (обременения), дата</w:t>
            </w: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Квартира, назначение: 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proofErr w:type="gramStart"/>
            <w:r>
              <w:rPr>
                <w:sz w:val="22"/>
                <w:szCs w:val="22"/>
                <w:lang w:eastAsia="en-US"/>
              </w:rPr>
              <w:t>Новосибирская</w:t>
            </w:r>
            <w:proofErr w:type="gramEnd"/>
            <w:r>
              <w:rPr>
                <w:sz w:val="22"/>
                <w:szCs w:val="22"/>
                <w:lang w:eastAsia="en-US"/>
              </w:rPr>
              <w:t xml:space="preserve"> обл., Каргатский р-н., г. Каргат, ул. Военный городок 151, д.1, </w:t>
            </w:r>
            <w:proofErr w:type="spellStart"/>
            <w:r>
              <w:rPr>
                <w:sz w:val="22"/>
                <w:szCs w:val="22"/>
                <w:lang w:eastAsia="en-US"/>
              </w:rPr>
              <w:t>кв</w:t>
            </w:r>
            <w:proofErr w:type="spellEnd"/>
            <w:r>
              <w:rPr>
                <w:sz w:val="22"/>
                <w:szCs w:val="22"/>
                <w:lang w:eastAsia="en-US"/>
              </w:rPr>
              <w:t xml:space="preserve"> 21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54:09:020112:883</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45 </w:t>
            </w:r>
            <w:proofErr w:type="spellStart"/>
            <w:r>
              <w:rPr>
                <w:sz w:val="22"/>
                <w:szCs w:val="22"/>
                <w:lang w:eastAsia="en-US"/>
              </w:rPr>
              <w:t>кв</w:t>
            </w:r>
            <w:proofErr w:type="gramStart"/>
            <w:r>
              <w:rPr>
                <w:sz w:val="22"/>
                <w:szCs w:val="22"/>
                <w:lang w:eastAsia="en-US"/>
              </w:rPr>
              <w:t>.м</w:t>
            </w:r>
            <w:proofErr w:type="spellEnd"/>
            <w:proofErr w:type="gramEnd"/>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494135,72</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458073</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54:09:020112:883-54/164/2020-1</w:t>
            </w:r>
          </w:p>
          <w:p w:rsidR="00E46748" w:rsidRDefault="00E46748">
            <w:pPr>
              <w:jc w:val="center"/>
              <w:rPr>
                <w:color w:val="000000"/>
                <w:sz w:val="22"/>
                <w:szCs w:val="22"/>
                <w:lang w:eastAsia="en-US"/>
              </w:rPr>
            </w:pPr>
            <w:r>
              <w:rPr>
                <w:color w:val="000000"/>
                <w:sz w:val="22"/>
                <w:szCs w:val="22"/>
                <w:lang w:eastAsia="en-US"/>
              </w:rPr>
              <w:t>07.07.2020</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rPr>
                <w:color w:val="000000"/>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Квартира, назначение: 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proofErr w:type="gramStart"/>
            <w:r>
              <w:rPr>
                <w:sz w:val="22"/>
                <w:szCs w:val="22"/>
                <w:lang w:eastAsia="en-US"/>
              </w:rPr>
              <w:t>Новосибирская</w:t>
            </w:r>
            <w:proofErr w:type="gramEnd"/>
            <w:r>
              <w:rPr>
                <w:sz w:val="22"/>
                <w:szCs w:val="22"/>
                <w:lang w:eastAsia="en-US"/>
              </w:rPr>
              <w:t xml:space="preserve"> обл., Каргатский р-н., г. Каргат, ул. Военный городок 151, д.1, </w:t>
            </w:r>
            <w:proofErr w:type="spellStart"/>
            <w:r>
              <w:rPr>
                <w:sz w:val="22"/>
                <w:szCs w:val="22"/>
                <w:lang w:eastAsia="en-US"/>
              </w:rPr>
              <w:t>кв</w:t>
            </w:r>
            <w:proofErr w:type="spellEnd"/>
            <w:r>
              <w:rPr>
                <w:sz w:val="22"/>
                <w:szCs w:val="22"/>
                <w:lang w:eastAsia="en-US"/>
              </w:rPr>
              <w:t xml:space="preserve"> 43</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54:09:020112:669</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46,9 </w:t>
            </w:r>
            <w:proofErr w:type="spellStart"/>
            <w:r>
              <w:rPr>
                <w:sz w:val="22"/>
                <w:szCs w:val="22"/>
                <w:lang w:eastAsia="en-US"/>
              </w:rPr>
              <w:t>кв</w:t>
            </w:r>
            <w:proofErr w:type="gramStart"/>
            <w:r>
              <w:rPr>
                <w:sz w:val="22"/>
                <w:szCs w:val="22"/>
                <w:lang w:eastAsia="en-US"/>
              </w:rPr>
              <w:t>.м</w:t>
            </w:r>
            <w:proofErr w:type="spellEnd"/>
            <w:proofErr w:type="gramEnd"/>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475265,17</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477413.86</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 xml:space="preserve">54:09:020112:669-54/010/2019-1 </w:t>
            </w:r>
          </w:p>
          <w:p w:rsidR="00E46748" w:rsidRDefault="00E46748">
            <w:pPr>
              <w:jc w:val="center"/>
              <w:rPr>
                <w:color w:val="000000"/>
                <w:sz w:val="22"/>
                <w:szCs w:val="22"/>
                <w:lang w:eastAsia="en-US"/>
              </w:rPr>
            </w:pPr>
            <w:r>
              <w:rPr>
                <w:color w:val="000000"/>
                <w:sz w:val="22"/>
                <w:szCs w:val="22"/>
                <w:lang w:eastAsia="en-US"/>
              </w:rPr>
              <w:t>25.09.2019</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rPr>
                <w:color w:val="000000"/>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Квартира, назначение: 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proofErr w:type="gramStart"/>
            <w:r>
              <w:rPr>
                <w:sz w:val="22"/>
                <w:szCs w:val="22"/>
                <w:lang w:eastAsia="en-US"/>
              </w:rPr>
              <w:t>Новосибирская</w:t>
            </w:r>
            <w:proofErr w:type="gramEnd"/>
            <w:r>
              <w:rPr>
                <w:sz w:val="22"/>
                <w:szCs w:val="22"/>
                <w:lang w:eastAsia="en-US"/>
              </w:rPr>
              <w:t xml:space="preserve"> обл., Каргатский р-н., г. Каргат, ул. Военный городок 151, д.1, </w:t>
            </w:r>
            <w:proofErr w:type="spellStart"/>
            <w:r>
              <w:rPr>
                <w:sz w:val="22"/>
                <w:szCs w:val="22"/>
                <w:lang w:eastAsia="en-US"/>
              </w:rPr>
              <w:t>кв</w:t>
            </w:r>
            <w:proofErr w:type="spellEnd"/>
            <w:r>
              <w:rPr>
                <w:sz w:val="22"/>
                <w:szCs w:val="22"/>
                <w:lang w:eastAsia="en-US"/>
              </w:rPr>
              <w:t xml:space="preserve"> 46</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54:09:020112:891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46,8 </w:t>
            </w:r>
            <w:proofErr w:type="spellStart"/>
            <w:r>
              <w:rPr>
                <w:sz w:val="22"/>
                <w:szCs w:val="22"/>
                <w:lang w:eastAsia="en-US"/>
              </w:rPr>
              <w:t>кв</w:t>
            </w:r>
            <w:proofErr w:type="gramStart"/>
            <w:r>
              <w:rPr>
                <w:sz w:val="22"/>
                <w:szCs w:val="22"/>
                <w:lang w:eastAsia="en-US"/>
              </w:rPr>
              <w:t>.м</w:t>
            </w:r>
            <w:proofErr w:type="spellEnd"/>
            <w:proofErr w:type="gramEnd"/>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475265,14</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439750.08</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54:09:020112:891-54/173/2020-1</w:t>
            </w:r>
          </w:p>
          <w:p w:rsidR="00E46748" w:rsidRDefault="00E46748">
            <w:pPr>
              <w:jc w:val="center"/>
              <w:rPr>
                <w:color w:val="000000"/>
                <w:sz w:val="22"/>
                <w:szCs w:val="22"/>
                <w:lang w:eastAsia="en-US"/>
              </w:rPr>
            </w:pPr>
            <w:r>
              <w:rPr>
                <w:color w:val="000000"/>
                <w:sz w:val="22"/>
                <w:szCs w:val="22"/>
                <w:lang w:eastAsia="en-US"/>
              </w:rPr>
              <w:t>от 06.07.2020</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rPr>
                <w:color w:val="000000"/>
                <w:sz w:val="22"/>
                <w:szCs w:val="22"/>
                <w:lang w:eastAsia="en-US"/>
              </w:rPr>
            </w:pPr>
          </w:p>
        </w:tc>
      </w:tr>
      <w:tr w:rsidR="00E46748" w:rsidTr="00E46748">
        <w:trPr>
          <w:trHeight w:val="1932"/>
        </w:trPr>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Квартира, назначение: 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proofErr w:type="gramStart"/>
            <w:r>
              <w:rPr>
                <w:sz w:val="22"/>
                <w:szCs w:val="22"/>
                <w:lang w:eastAsia="en-US"/>
              </w:rPr>
              <w:t>Новосибирская</w:t>
            </w:r>
            <w:proofErr w:type="gramEnd"/>
            <w:r>
              <w:rPr>
                <w:sz w:val="22"/>
                <w:szCs w:val="22"/>
                <w:lang w:eastAsia="en-US"/>
              </w:rPr>
              <w:t xml:space="preserve"> обл., Каргатский р-н., г. Каргат, ул. Военный городок </w:t>
            </w:r>
            <w:r>
              <w:rPr>
                <w:sz w:val="22"/>
                <w:szCs w:val="22"/>
                <w:lang w:eastAsia="en-US"/>
              </w:rPr>
              <w:lastRenderedPageBreak/>
              <w:t xml:space="preserve">151, д.1, </w:t>
            </w:r>
            <w:proofErr w:type="spellStart"/>
            <w:r>
              <w:rPr>
                <w:sz w:val="22"/>
                <w:szCs w:val="22"/>
                <w:lang w:eastAsia="en-US"/>
              </w:rPr>
              <w:t>кв</w:t>
            </w:r>
            <w:proofErr w:type="spellEnd"/>
            <w:r>
              <w:rPr>
                <w:sz w:val="22"/>
                <w:szCs w:val="22"/>
                <w:lang w:eastAsia="en-US"/>
              </w:rPr>
              <w:t xml:space="preserve"> 47</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lastRenderedPageBreak/>
              <w:t xml:space="preserve">54:09:020112:870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44,6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494135,72</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454001.24</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54:09:020112:870-54/173/2020-1</w:t>
            </w:r>
          </w:p>
          <w:p w:rsidR="00E46748" w:rsidRDefault="00E46748">
            <w:pPr>
              <w:jc w:val="center"/>
              <w:rPr>
                <w:color w:val="000000"/>
                <w:sz w:val="22"/>
                <w:szCs w:val="22"/>
                <w:lang w:eastAsia="en-US"/>
              </w:rPr>
            </w:pPr>
            <w:r>
              <w:rPr>
                <w:color w:val="000000"/>
                <w:sz w:val="22"/>
                <w:szCs w:val="22"/>
                <w:lang w:eastAsia="en-US"/>
              </w:rPr>
              <w:t>07.07.2020</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rPr>
                <w:color w:val="000000"/>
                <w:sz w:val="22"/>
                <w:szCs w:val="22"/>
                <w:lang w:eastAsia="en-US"/>
              </w:rPr>
            </w:pPr>
          </w:p>
          <w:p w:rsidR="00E46748" w:rsidRDefault="00E46748">
            <w:pPr>
              <w:rPr>
                <w:color w:val="000000"/>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lastRenderedPageBreak/>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Квартира, назначение: 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proofErr w:type="gramStart"/>
            <w:r>
              <w:rPr>
                <w:sz w:val="22"/>
                <w:szCs w:val="22"/>
                <w:lang w:eastAsia="en-US"/>
              </w:rPr>
              <w:t>Новосибирская</w:t>
            </w:r>
            <w:proofErr w:type="gramEnd"/>
            <w:r>
              <w:rPr>
                <w:sz w:val="22"/>
                <w:szCs w:val="22"/>
                <w:lang w:eastAsia="en-US"/>
              </w:rPr>
              <w:t xml:space="preserve"> обл., Каргатский р-н., г. Каргат, ул. Военный городок 151, д.1, </w:t>
            </w:r>
            <w:proofErr w:type="spellStart"/>
            <w:r>
              <w:rPr>
                <w:sz w:val="22"/>
                <w:szCs w:val="22"/>
                <w:lang w:eastAsia="en-US"/>
              </w:rPr>
              <w:t>кв</w:t>
            </w:r>
            <w:proofErr w:type="spellEnd"/>
            <w:r>
              <w:rPr>
                <w:sz w:val="22"/>
                <w:szCs w:val="22"/>
                <w:lang w:eastAsia="en-US"/>
              </w:rPr>
              <w:t xml:space="preserve"> 55</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54:09:020112:892</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59,2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565045,30</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602620.48</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54:09:020112:892-54/164/2020-1</w:t>
            </w:r>
          </w:p>
          <w:p w:rsidR="00E46748" w:rsidRDefault="00E46748">
            <w:pPr>
              <w:jc w:val="center"/>
              <w:rPr>
                <w:color w:val="000000"/>
                <w:sz w:val="22"/>
                <w:szCs w:val="22"/>
                <w:lang w:eastAsia="en-US"/>
              </w:rPr>
            </w:pPr>
            <w:r>
              <w:rPr>
                <w:color w:val="000000"/>
                <w:sz w:val="22"/>
                <w:szCs w:val="22"/>
                <w:lang w:eastAsia="en-US"/>
              </w:rPr>
              <w:t>07.07.2020</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rPr>
                <w:color w:val="000000"/>
                <w:sz w:val="22"/>
                <w:szCs w:val="22"/>
                <w:lang w:eastAsia="en-US"/>
              </w:rPr>
            </w:pPr>
          </w:p>
          <w:p w:rsidR="00E46748" w:rsidRDefault="00E46748">
            <w:pPr>
              <w:rPr>
                <w:color w:val="000000"/>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Квартира, назначение: 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proofErr w:type="gramStart"/>
            <w:r>
              <w:rPr>
                <w:sz w:val="22"/>
                <w:szCs w:val="22"/>
                <w:lang w:eastAsia="en-US"/>
              </w:rPr>
              <w:t>Новосибирская</w:t>
            </w:r>
            <w:proofErr w:type="gramEnd"/>
            <w:r>
              <w:rPr>
                <w:sz w:val="22"/>
                <w:szCs w:val="22"/>
                <w:lang w:eastAsia="en-US"/>
              </w:rPr>
              <w:t xml:space="preserve"> обл., Каргатский р-н., г. Каргат, ул. Военный городок 151, д.1, </w:t>
            </w:r>
            <w:proofErr w:type="spellStart"/>
            <w:r>
              <w:rPr>
                <w:sz w:val="22"/>
                <w:szCs w:val="22"/>
                <w:lang w:eastAsia="en-US"/>
              </w:rPr>
              <w:t>кв</w:t>
            </w:r>
            <w:proofErr w:type="spellEnd"/>
            <w:r>
              <w:rPr>
                <w:sz w:val="22"/>
                <w:szCs w:val="22"/>
                <w:lang w:eastAsia="en-US"/>
              </w:rPr>
              <w:t xml:space="preserve"> 58</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54:09:020112:652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48,9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495555,89</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497772.66</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54:09:020112:652-54/010/2019-1</w:t>
            </w:r>
          </w:p>
          <w:p w:rsidR="00E46748" w:rsidRDefault="00E46748">
            <w:pPr>
              <w:jc w:val="center"/>
              <w:rPr>
                <w:color w:val="000000"/>
                <w:sz w:val="22"/>
                <w:szCs w:val="22"/>
                <w:lang w:eastAsia="en-US"/>
              </w:rPr>
            </w:pPr>
            <w:r>
              <w:rPr>
                <w:color w:val="000000"/>
                <w:sz w:val="22"/>
                <w:szCs w:val="22"/>
                <w:lang w:eastAsia="en-US"/>
              </w:rPr>
              <w:t>25.09.2019</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rPr>
                <w:color w:val="000000"/>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Квартира, назначение: 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proofErr w:type="gramStart"/>
            <w:r>
              <w:rPr>
                <w:sz w:val="22"/>
                <w:szCs w:val="22"/>
                <w:lang w:eastAsia="en-US"/>
              </w:rPr>
              <w:t>Новосибирская</w:t>
            </w:r>
            <w:proofErr w:type="gramEnd"/>
            <w:r>
              <w:rPr>
                <w:sz w:val="22"/>
                <w:szCs w:val="22"/>
                <w:lang w:eastAsia="en-US"/>
              </w:rPr>
              <w:t xml:space="preserve"> обл., Каргатский р-н., г. Каргат, ул. Военный городок 151, д.1, </w:t>
            </w:r>
            <w:proofErr w:type="spellStart"/>
            <w:r>
              <w:rPr>
                <w:sz w:val="22"/>
                <w:szCs w:val="22"/>
                <w:lang w:eastAsia="en-US"/>
              </w:rPr>
              <w:t>кв</w:t>
            </w:r>
            <w:proofErr w:type="spellEnd"/>
            <w:r>
              <w:rPr>
                <w:sz w:val="22"/>
                <w:szCs w:val="22"/>
                <w:lang w:eastAsia="en-US"/>
              </w:rPr>
              <w:t xml:space="preserve"> 60</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54:09:020112:890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30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299768,20</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jc w:val="center"/>
              <w:rPr>
                <w:color w:val="000000"/>
                <w:sz w:val="22"/>
                <w:szCs w:val="22"/>
                <w:lang w:eastAsia="en-US"/>
              </w:rPr>
            </w:pPr>
            <w:r>
              <w:rPr>
                <w:color w:val="000000"/>
                <w:sz w:val="22"/>
                <w:szCs w:val="22"/>
                <w:lang w:eastAsia="en-US"/>
              </w:rPr>
              <w:t>305382</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54:09:020112:890-54/164/2020-1</w:t>
            </w:r>
          </w:p>
          <w:p w:rsidR="00E46748" w:rsidRDefault="00E46748">
            <w:pPr>
              <w:jc w:val="center"/>
              <w:rPr>
                <w:color w:val="000000"/>
                <w:sz w:val="22"/>
                <w:szCs w:val="22"/>
                <w:lang w:eastAsia="en-US"/>
              </w:rPr>
            </w:pPr>
            <w:r>
              <w:rPr>
                <w:color w:val="000000"/>
                <w:sz w:val="22"/>
                <w:szCs w:val="22"/>
                <w:lang w:eastAsia="en-US"/>
              </w:rPr>
              <w:t>07.07.2020</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jc w:val="center"/>
              <w:rPr>
                <w:color w:val="000000"/>
                <w:sz w:val="22"/>
                <w:szCs w:val="22"/>
                <w:lang w:eastAsia="en-US"/>
              </w:rPr>
            </w:pPr>
            <w:r>
              <w:rPr>
                <w:color w:val="000000"/>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rPr>
                <w:color w:val="000000"/>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Здание хранилища, назначение: нежилое.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Новосибирская область, Каргатский район, г. Каргат, Военный городок №151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54:09:000000:228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2082,7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line="120" w:lineRule="auto"/>
              <w:jc w:val="center"/>
              <w:rPr>
                <w:sz w:val="22"/>
                <w:szCs w:val="22"/>
                <w:lang w:eastAsia="en-US"/>
              </w:rPr>
            </w:pPr>
            <w:r>
              <w:rPr>
                <w:sz w:val="22"/>
                <w:szCs w:val="22"/>
                <w:lang w:eastAsia="en-US"/>
              </w:rPr>
              <w:t>12655660</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line="120" w:lineRule="auto"/>
              <w:jc w:val="center"/>
              <w:rPr>
                <w:sz w:val="22"/>
                <w:szCs w:val="22"/>
                <w:lang w:eastAsia="en-US"/>
              </w:rPr>
            </w:pPr>
            <w:r>
              <w:rPr>
                <w:sz w:val="22"/>
                <w:szCs w:val="22"/>
                <w:lang w:eastAsia="en-US"/>
              </w:rPr>
              <w:t>12555077.93</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54-54-10/002/2014-23</w:t>
            </w:r>
          </w:p>
          <w:p w:rsidR="00E46748" w:rsidRDefault="00E46748">
            <w:pPr>
              <w:spacing w:before="120"/>
              <w:jc w:val="center"/>
              <w:rPr>
                <w:sz w:val="22"/>
                <w:szCs w:val="22"/>
                <w:lang w:eastAsia="en-US"/>
              </w:rPr>
            </w:pPr>
            <w:r>
              <w:rPr>
                <w:sz w:val="22"/>
                <w:szCs w:val="22"/>
                <w:lang w:eastAsia="en-US"/>
              </w:rPr>
              <w:t>24.01.2014</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spacing w:before="120"/>
              <w:rPr>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Здание хранилища, назначение: </w:t>
            </w:r>
            <w:r>
              <w:rPr>
                <w:sz w:val="22"/>
                <w:szCs w:val="22"/>
                <w:lang w:eastAsia="en-US"/>
              </w:rPr>
              <w:lastRenderedPageBreak/>
              <w:t xml:space="preserve">нежилое.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lastRenderedPageBreak/>
              <w:t xml:space="preserve">Новосибирская область, Каргатский район, </w:t>
            </w:r>
            <w:r>
              <w:rPr>
                <w:sz w:val="22"/>
                <w:szCs w:val="22"/>
                <w:lang w:eastAsia="en-US"/>
              </w:rPr>
              <w:lastRenderedPageBreak/>
              <w:t>г. Каргат, Военный городок №151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lastRenderedPageBreak/>
              <w:t>54:09:000000:229</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1816,4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line="120" w:lineRule="auto"/>
              <w:jc w:val="center"/>
              <w:rPr>
                <w:sz w:val="22"/>
                <w:szCs w:val="22"/>
                <w:lang w:eastAsia="en-US"/>
              </w:rPr>
            </w:pPr>
            <w:r>
              <w:rPr>
                <w:sz w:val="22"/>
                <w:szCs w:val="22"/>
                <w:lang w:eastAsia="en-US"/>
              </w:rPr>
              <w:t>11681960</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line="120" w:lineRule="auto"/>
              <w:jc w:val="center"/>
              <w:rPr>
                <w:sz w:val="22"/>
                <w:szCs w:val="22"/>
                <w:lang w:eastAsia="en-US"/>
              </w:rPr>
            </w:pPr>
            <w:r>
              <w:rPr>
                <w:sz w:val="22"/>
                <w:szCs w:val="22"/>
                <w:lang w:eastAsia="en-US"/>
              </w:rPr>
              <w:t>10949749.63</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54-54-10/002/2014-24</w:t>
            </w:r>
          </w:p>
          <w:p w:rsidR="00E46748" w:rsidRDefault="00E46748">
            <w:pPr>
              <w:spacing w:before="120"/>
              <w:jc w:val="center"/>
              <w:rPr>
                <w:sz w:val="22"/>
                <w:szCs w:val="22"/>
                <w:lang w:eastAsia="en-US"/>
              </w:rPr>
            </w:pPr>
            <w:r>
              <w:rPr>
                <w:sz w:val="22"/>
                <w:szCs w:val="22"/>
                <w:lang w:eastAsia="en-US"/>
              </w:rPr>
              <w:t>24.01.2014</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spacing w:before="120"/>
              <w:rPr>
                <w:sz w:val="22"/>
                <w:szCs w:val="22"/>
                <w:lang w:eastAsia="en-US"/>
              </w:rPr>
            </w:pPr>
          </w:p>
        </w:tc>
      </w:tr>
      <w:tr w:rsidR="00E46748" w:rsidTr="00E46748">
        <w:trPr>
          <w:trHeight w:val="2006"/>
        </w:trPr>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lastRenderedPageBreak/>
              <w:t>10</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 xml:space="preserve">Здание хранилища, назначение: нежилое. </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Новосибирская область, Каргатский район, г. Каргат, Военный городок №151</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 xml:space="preserve">54:09:000000:215 </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 xml:space="preserve">901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line="120" w:lineRule="auto"/>
              <w:jc w:val="center"/>
              <w:rPr>
                <w:sz w:val="22"/>
                <w:szCs w:val="22"/>
                <w:lang w:eastAsia="en-US"/>
              </w:rPr>
            </w:pPr>
            <w:r>
              <w:rPr>
                <w:sz w:val="22"/>
                <w:szCs w:val="22"/>
                <w:lang w:eastAsia="en-US"/>
              </w:rPr>
              <w:t>11872020</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line="120" w:lineRule="auto"/>
              <w:jc w:val="center"/>
              <w:rPr>
                <w:sz w:val="22"/>
                <w:szCs w:val="22"/>
                <w:lang w:eastAsia="en-US"/>
              </w:rPr>
            </w:pPr>
            <w:r>
              <w:rPr>
                <w:sz w:val="22"/>
                <w:szCs w:val="22"/>
                <w:lang w:eastAsia="en-US"/>
              </w:rPr>
              <w:t>5431471.27</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54-54-10/002/2014-21</w:t>
            </w:r>
          </w:p>
          <w:p w:rsidR="00E46748" w:rsidRDefault="00E46748">
            <w:pPr>
              <w:spacing w:before="120"/>
              <w:jc w:val="center"/>
              <w:rPr>
                <w:sz w:val="22"/>
                <w:szCs w:val="22"/>
                <w:lang w:eastAsia="en-US"/>
              </w:rPr>
            </w:pPr>
            <w:r>
              <w:rPr>
                <w:sz w:val="22"/>
                <w:szCs w:val="22"/>
                <w:lang w:eastAsia="en-US"/>
              </w:rPr>
              <w:t>24.01.2014</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spacing w:before="120"/>
              <w:rPr>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Здание хранилища, назначение: нежилое.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Новосибирская область, Каргатский район, г. Каргат, Военный городок №151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54:09:000000:230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901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line="120" w:lineRule="auto"/>
              <w:jc w:val="center"/>
              <w:rPr>
                <w:sz w:val="22"/>
                <w:szCs w:val="22"/>
                <w:lang w:eastAsia="en-US"/>
              </w:rPr>
            </w:pPr>
            <w:r>
              <w:rPr>
                <w:sz w:val="22"/>
                <w:szCs w:val="22"/>
                <w:lang w:eastAsia="en-US"/>
              </w:rPr>
              <w:t>11872020</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line="120" w:lineRule="auto"/>
              <w:jc w:val="center"/>
              <w:rPr>
                <w:sz w:val="22"/>
                <w:szCs w:val="22"/>
                <w:lang w:eastAsia="en-US"/>
              </w:rPr>
            </w:pPr>
            <w:r>
              <w:rPr>
                <w:sz w:val="22"/>
                <w:szCs w:val="22"/>
                <w:lang w:eastAsia="en-US"/>
              </w:rPr>
              <w:t>5431471.27</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54-54-10/002/2014-22</w:t>
            </w:r>
          </w:p>
          <w:p w:rsidR="00E46748" w:rsidRDefault="00E46748">
            <w:pPr>
              <w:spacing w:before="120"/>
              <w:jc w:val="center"/>
              <w:rPr>
                <w:sz w:val="22"/>
                <w:szCs w:val="22"/>
                <w:lang w:eastAsia="en-US"/>
              </w:rPr>
            </w:pPr>
            <w:r>
              <w:rPr>
                <w:sz w:val="22"/>
                <w:szCs w:val="22"/>
                <w:lang w:eastAsia="en-US"/>
              </w:rPr>
              <w:t>24.01.2014</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spacing w:before="120"/>
              <w:rPr>
                <w:sz w:val="22"/>
                <w:szCs w:val="22"/>
                <w:lang w:eastAsia="en-US"/>
              </w:rPr>
            </w:pPr>
          </w:p>
        </w:tc>
      </w:tr>
      <w:tr w:rsidR="00E46748" w:rsidTr="00E46748">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Здание хранилища, назначение: нежилое.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Новосибирская область, Каргатский район, г. Каргат, Военный городок №151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54:09:000000:231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jc w:val="center"/>
              <w:rPr>
                <w:sz w:val="22"/>
                <w:szCs w:val="22"/>
                <w:lang w:eastAsia="en-US"/>
              </w:rPr>
            </w:pPr>
            <w:r>
              <w:rPr>
                <w:sz w:val="22"/>
                <w:szCs w:val="22"/>
                <w:lang w:eastAsia="en-US"/>
              </w:rPr>
              <w:t xml:space="preserve">901 </w:t>
            </w:r>
            <w:proofErr w:type="spellStart"/>
            <w:r>
              <w:rPr>
                <w:sz w:val="22"/>
                <w:szCs w:val="22"/>
                <w:lang w:eastAsia="en-US"/>
              </w:rPr>
              <w:t>кв.м</w:t>
            </w:r>
            <w:proofErr w:type="spellEnd"/>
            <w:r>
              <w:rPr>
                <w:sz w:val="22"/>
                <w:szCs w:val="22"/>
                <w:lang w:eastAsia="en-US"/>
              </w:rPr>
              <w:t xml:space="preserve">. </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line="120" w:lineRule="auto"/>
              <w:jc w:val="center"/>
              <w:rPr>
                <w:sz w:val="22"/>
                <w:szCs w:val="22"/>
                <w:lang w:eastAsia="en-US"/>
              </w:rPr>
            </w:pPr>
            <w:r>
              <w:rPr>
                <w:sz w:val="22"/>
                <w:szCs w:val="22"/>
                <w:lang w:eastAsia="en-US"/>
              </w:rPr>
              <w:t>22346960</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before="120" w:line="120" w:lineRule="auto"/>
              <w:jc w:val="center"/>
              <w:rPr>
                <w:sz w:val="22"/>
                <w:szCs w:val="22"/>
                <w:lang w:eastAsia="en-US"/>
              </w:rPr>
            </w:pPr>
            <w:r>
              <w:rPr>
                <w:sz w:val="22"/>
                <w:szCs w:val="22"/>
                <w:lang w:eastAsia="en-US"/>
              </w:rPr>
              <w:t>5431471.27</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54-54-10/002/2014-20</w:t>
            </w:r>
          </w:p>
          <w:p w:rsidR="00E46748" w:rsidRDefault="00E46748">
            <w:pPr>
              <w:spacing w:before="120"/>
              <w:jc w:val="center"/>
              <w:rPr>
                <w:sz w:val="22"/>
                <w:szCs w:val="22"/>
                <w:lang w:eastAsia="en-US"/>
              </w:rPr>
            </w:pPr>
            <w:r>
              <w:rPr>
                <w:sz w:val="22"/>
                <w:szCs w:val="22"/>
                <w:lang w:eastAsia="en-US"/>
              </w:rPr>
              <w:t>24.01.2014</w:t>
            </w:r>
          </w:p>
        </w:tc>
        <w:tc>
          <w:tcPr>
            <w:tcW w:w="0" w:type="auto"/>
            <w:tcBorders>
              <w:top w:val="single" w:sz="4" w:space="0" w:color="auto"/>
              <w:left w:val="single" w:sz="4" w:space="0" w:color="auto"/>
              <w:bottom w:val="single" w:sz="4" w:space="0" w:color="auto"/>
              <w:right w:val="single" w:sz="4" w:space="0" w:color="auto"/>
            </w:tcBorders>
            <w:hideMark/>
          </w:tcPr>
          <w:p w:rsidR="00E46748" w:rsidRDefault="00E46748">
            <w:pPr>
              <w:spacing w:before="120"/>
              <w:jc w:val="center"/>
              <w:rPr>
                <w:sz w:val="22"/>
                <w:szCs w:val="22"/>
                <w:lang w:eastAsia="en-US"/>
              </w:rPr>
            </w:pPr>
            <w:r>
              <w:rPr>
                <w:sz w:val="22"/>
                <w:szCs w:val="22"/>
                <w:lang w:eastAsia="en-US"/>
              </w:rPr>
              <w:t>Администрация города Каргата</w:t>
            </w:r>
          </w:p>
        </w:tc>
        <w:tc>
          <w:tcPr>
            <w:tcW w:w="0" w:type="auto"/>
            <w:tcBorders>
              <w:top w:val="single" w:sz="4" w:space="0" w:color="auto"/>
              <w:left w:val="single" w:sz="4" w:space="0" w:color="auto"/>
              <w:bottom w:val="single" w:sz="4" w:space="0" w:color="auto"/>
              <w:right w:val="single" w:sz="4" w:space="0" w:color="auto"/>
            </w:tcBorders>
          </w:tcPr>
          <w:p w:rsidR="00E46748" w:rsidRDefault="00E46748">
            <w:pPr>
              <w:spacing w:before="120"/>
              <w:rPr>
                <w:sz w:val="22"/>
                <w:szCs w:val="22"/>
                <w:lang w:eastAsia="en-US"/>
              </w:rPr>
            </w:pPr>
          </w:p>
        </w:tc>
      </w:tr>
    </w:tbl>
    <w:p w:rsidR="00E46748" w:rsidRDefault="00E46748" w:rsidP="00E46748">
      <w:pPr>
        <w:jc w:val="right"/>
        <w:rPr>
          <w:sz w:val="22"/>
          <w:szCs w:val="22"/>
        </w:rPr>
      </w:pPr>
    </w:p>
    <w:p w:rsidR="00E46748" w:rsidRDefault="00E46748"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E46748" w:rsidRDefault="00E46748" w:rsidP="00E46748">
      <w:pPr>
        <w:tabs>
          <w:tab w:val="left" w:pos="8820"/>
        </w:tabs>
        <w:rPr>
          <w:sz w:val="22"/>
          <w:szCs w:val="22"/>
        </w:rPr>
      </w:pPr>
    </w:p>
    <w:p w:rsidR="00E46748" w:rsidRDefault="00E46748" w:rsidP="00E46748">
      <w:pPr>
        <w:jc w:val="right"/>
        <w:rPr>
          <w:sz w:val="22"/>
          <w:szCs w:val="22"/>
        </w:rPr>
      </w:pPr>
      <w:r>
        <w:rPr>
          <w:sz w:val="22"/>
          <w:szCs w:val="22"/>
        </w:rPr>
        <w:lastRenderedPageBreak/>
        <w:t xml:space="preserve">Утверждено                                                                            </w:t>
      </w:r>
    </w:p>
    <w:p w:rsidR="00E46748" w:rsidRDefault="00E46748" w:rsidP="00E46748">
      <w:pPr>
        <w:jc w:val="right"/>
        <w:rPr>
          <w:sz w:val="22"/>
          <w:szCs w:val="22"/>
        </w:rPr>
      </w:pPr>
      <w:r>
        <w:rPr>
          <w:sz w:val="22"/>
          <w:szCs w:val="22"/>
        </w:rPr>
        <w:t>Приложение 9</w:t>
      </w:r>
    </w:p>
    <w:p w:rsidR="00E46748" w:rsidRDefault="00E46748" w:rsidP="00E46748">
      <w:pPr>
        <w:jc w:val="right"/>
        <w:rPr>
          <w:sz w:val="22"/>
          <w:szCs w:val="22"/>
        </w:rPr>
      </w:pPr>
      <w:r>
        <w:rPr>
          <w:sz w:val="22"/>
          <w:szCs w:val="22"/>
        </w:rPr>
        <w:t xml:space="preserve">                                                                              К решению сессии Совета депутатов</w:t>
      </w:r>
    </w:p>
    <w:p w:rsidR="00E46748" w:rsidRDefault="00E46748" w:rsidP="00E46748">
      <w:pPr>
        <w:jc w:val="right"/>
        <w:rPr>
          <w:sz w:val="22"/>
          <w:szCs w:val="22"/>
        </w:rPr>
      </w:pPr>
      <w:r>
        <w:rPr>
          <w:sz w:val="22"/>
          <w:szCs w:val="22"/>
        </w:rPr>
        <w:t xml:space="preserve">                                                                                                                                       Каргатского района </w:t>
      </w:r>
    </w:p>
    <w:p w:rsidR="00E46748" w:rsidRDefault="00E46748" w:rsidP="00E46748">
      <w:pPr>
        <w:jc w:val="right"/>
        <w:rPr>
          <w:sz w:val="22"/>
          <w:szCs w:val="22"/>
        </w:rPr>
      </w:pPr>
      <w:r>
        <w:rPr>
          <w:sz w:val="22"/>
          <w:szCs w:val="22"/>
        </w:rPr>
        <w:t>№</w:t>
      </w:r>
      <w:r w:rsidR="00B02185">
        <w:rPr>
          <w:sz w:val="22"/>
          <w:szCs w:val="22"/>
        </w:rPr>
        <w:t xml:space="preserve"> 187</w:t>
      </w:r>
      <w:r>
        <w:rPr>
          <w:sz w:val="22"/>
          <w:szCs w:val="22"/>
        </w:rPr>
        <w:t xml:space="preserve"> от </w:t>
      </w:r>
      <w:r w:rsidR="00B02185">
        <w:rPr>
          <w:sz w:val="22"/>
          <w:szCs w:val="22"/>
        </w:rPr>
        <w:t>23.12.2024</w:t>
      </w:r>
      <w:r>
        <w:rPr>
          <w:sz w:val="22"/>
          <w:szCs w:val="22"/>
        </w:rPr>
        <w:t xml:space="preserve">  г.</w:t>
      </w:r>
    </w:p>
    <w:p w:rsidR="00E46748" w:rsidRDefault="00E46748" w:rsidP="00E46748">
      <w:pPr>
        <w:jc w:val="right"/>
        <w:rPr>
          <w:sz w:val="22"/>
          <w:szCs w:val="22"/>
        </w:rPr>
      </w:pPr>
    </w:p>
    <w:p w:rsidR="00E46748" w:rsidRDefault="00E46748" w:rsidP="00E46748">
      <w:pPr>
        <w:jc w:val="center"/>
        <w:rPr>
          <w:sz w:val="22"/>
          <w:szCs w:val="22"/>
        </w:rPr>
      </w:pPr>
      <w:r>
        <w:rPr>
          <w:sz w:val="22"/>
          <w:szCs w:val="22"/>
        </w:rPr>
        <w:t xml:space="preserve">Источники финансирования дефицита бюджет города Каргата на 2025 год </w:t>
      </w:r>
    </w:p>
    <w:p w:rsidR="00E46748" w:rsidRDefault="00E46748" w:rsidP="00E46748">
      <w:pPr>
        <w:jc w:val="right"/>
        <w:rPr>
          <w:sz w:val="22"/>
          <w:szCs w:val="22"/>
        </w:rPr>
      </w:pPr>
      <w:r>
        <w:rPr>
          <w:sz w:val="22"/>
          <w:szCs w:val="22"/>
        </w:rPr>
        <w:t>таблица 1</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90"/>
        <w:gridCol w:w="3190"/>
        <w:gridCol w:w="3191"/>
      </w:tblGrid>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Наименование показателя</w:t>
            </w:r>
          </w:p>
        </w:tc>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Код ИФДБ</w:t>
            </w: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 xml:space="preserve">Сумма </w:t>
            </w:r>
          </w:p>
          <w:p w:rsidR="00E46748" w:rsidRDefault="00E46748">
            <w:pPr>
              <w:spacing w:line="256" w:lineRule="auto"/>
              <w:jc w:val="center"/>
              <w:rPr>
                <w:sz w:val="22"/>
                <w:szCs w:val="22"/>
                <w:lang w:eastAsia="en-US"/>
              </w:rPr>
            </w:pPr>
            <w:r>
              <w:rPr>
                <w:sz w:val="22"/>
                <w:szCs w:val="22"/>
                <w:lang w:eastAsia="en-US"/>
              </w:rPr>
              <w:t>(</w:t>
            </w:r>
            <w:proofErr w:type="spellStart"/>
            <w:r>
              <w:rPr>
                <w:sz w:val="22"/>
                <w:szCs w:val="22"/>
                <w:lang w:eastAsia="en-US"/>
              </w:rPr>
              <w:t>тыс</w:t>
            </w:r>
            <w:proofErr w:type="gramStart"/>
            <w:r>
              <w:rPr>
                <w:sz w:val="22"/>
                <w:szCs w:val="22"/>
                <w:lang w:eastAsia="en-US"/>
              </w:rPr>
              <w:t>.р</w:t>
            </w:r>
            <w:proofErr w:type="gramEnd"/>
            <w:r>
              <w:rPr>
                <w:sz w:val="22"/>
                <w:szCs w:val="22"/>
                <w:lang w:eastAsia="en-US"/>
              </w:rPr>
              <w:t>ублей</w:t>
            </w:r>
            <w:proofErr w:type="spellEnd"/>
            <w:r>
              <w:rPr>
                <w:sz w:val="22"/>
                <w:szCs w:val="22"/>
                <w:lang w:eastAsia="en-US"/>
              </w:rPr>
              <w:t>)</w:t>
            </w:r>
          </w:p>
        </w:tc>
      </w:tr>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Бюджетные кредиты от других бюджетов бюджетной системы Российской Федерации</w:t>
            </w:r>
          </w:p>
        </w:tc>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291 01 03 00 00 00 0000 000</w:t>
            </w: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Получение кредитов  от других бюджетов бюджетной системы Российской Федерации бюджетами поселений в валюте Российской Федерации</w:t>
            </w:r>
          </w:p>
        </w:tc>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291 01 03 01 00 13 0000 710</w:t>
            </w: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Погашение  бюджетами поселений кредитов  от других бюджетов бюджетной системы Российской Федерации  в валюте Российской Федерации</w:t>
            </w:r>
          </w:p>
        </w:tc>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291 01 03 01 00 13 0000 810</w:t>
            </w: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Итого источников внутреннего финансирования дефицитов бюджета</w:t>
            </w:r>
          </w:p>
        </w:tc>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291 01 00 00 00 00 0000 000</w:t>
            </w: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Изменение остатков средств на счетах по учету средств бюджета</w:t>
            </w:r>
          </w:p>
        </w:tc>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291 01 05 00 00 00 0000 000</w:t>
            </w: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Увеличение прочих остатков денежных средств бюджетов городских поселений</w:t>
            </w:r>
          </w:p>
        </w:tc>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291 01 05 02 01 13 0000 510</w:t>
            </w: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252 302 ,0</w:t>
            </w:r>
          </w:p>
        </w:tc>
      </w:tr>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Уменьшение прочих остатков денежных средств бюджетов городских поселений</w:t>
            </w:r>
          </w:p>
        </w:tc>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291 01 05 02 01 13 0000 610</w:t>
            </w: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-252 302,0</w:t>
            </w:r>
          </w:p>
        </w:tc>
      </w:tr>
      <w:tr w:rsidR="00E46748" w:rsidTr="00E46748">
        <w:tc>
          <w:tcPr>
            <w:tcW w:w="3190"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Всего</w:t>
            </w:r>
          </w:p>
        </w:tc>
        <w:tc>
          <w:tcPr>
            <w:tcW w:w="3190" w:type="dxa"/>
            <w:tcBorders>
              <w:top w:val="single" w:sz="4" w:space="0" w:color="000000"/>
              <w:left w:val="single" w:sz="4" w:space="0" w:color="000000"/>
              <w:bottom w:val="single" w:sz="4" w:space="0" w:color="000000"/>
              <w:right w:val="single" w:sz="4" w:space="0" w:color="000000"/>
            </w:tcBorders>
          </w:tcPr>
          <w:p w:rsidR="00E46748" w:rsidRDefault="00E46748">
            <w:pPr>
              <w:spacing w:line="256" w:lineRule="auto"/>
              <w:jc w:val="center"/>
              <w:rPr>
                <w:sz w:val="22"/>
                <w:szCs w:val="22"/>
                <w:lang w:eastAsia="en-US"/>
              </w:rPr>
            </w:pPr>
          </w:p>
        </w:tc>
        <w:tc>
          <w:tcPr>
            <w:tcW w:w="3191"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0,0</w:t>
            </w:r>
          </w:p>
        </w:tc>
      </w:tr>
    </w:tbl>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B02185" w:rsidRDefault="00B02185"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p>
    <w:p w:rsidR="00E46748" w:rsidRDefault="00E46748" w:rsidP="00E46748">
      <w:pPr>
        <w:jc w:val="center"/>
        <w:rPr>
          <w:sz w:val="22"/>
          <w:szCs w:val="22"/>
        </w:rPr>
      </w:pPr>
      <w:r>
        <w:rPr>
          <w:sz w:val="22"/>
          <w:szCs w:val="22"/>
        </w:rPr>
        <w:t xml:space="preserve">Источники </w:t>
      </w:r>
      <w:proofErr w:type="gramStart"/>
      <w:r>
        <w:rPr>
          <w:sz w:val="22"/>
          <w:szCs w:val="22"/>
        </w:rPr>
        <w:t>финансирования дефицита бюджета города Каргата</w:t>
      </w:r>
      <w:proofErr w:type="gramEnd"/>
      <w:r>
        <w:rPr>
          <w:sz w:val="22"/>
          <w:szCs w:val="22"/>
        </w:rPr>
        <w:t xml:space="preserve">  </w:t>
      </w:r>
    </w:p>
    <w:p w:rsidR="00E46748" w:rsidRDefault="00E46748" w:rsidP="00E46748">
      <w:pPr>
        <w:jc w:val="center"/>
        <w:rPr>
          <w:sz w:val="22"/>
          <w:szCs w:val="22"/>
        </w:rPr>
      </w:pPr>
      <w:r>
        <w:rPr>
          <w:sz w:val="22"/>
          <w:szCs w:val="22"/>
        </w:rPr>
        <w:t>на плановый период 2026-2027 годов</w:t>
      </w:r>
    </w:p>
    <w:p w:rsidR="00E46748" w:rsidRDefault="00E46748" w:rsidP="00E46748">
      <w:pPr>
        <w:jc w:val="center"/>
        <w:rPr>
          <w:sz w:val="22"/>
          <w:szCs w:val="22"/>
        </w:rPr>
      </w:pPr>
      <w:r>
        <w:rPr>
          <w:sz w:val="22"/>
          <w:szCs w:val="22"/>
        </w:rPr>
        <w:t xml:space="preserve">                                                                                                                                                      таблица 2</w:t>
      </w:r>
    </w:p>
    <w:p w:rsidR="00E46748" w:rsidRDefault="00E46748" w:rsidP="00E46748">
      <w:pPr>
        <w:jc w:val="center"/>
        <w:rPr>
          <w:sz w:val="22"/>
          <w:szCs w:val="22"/>
        </w:rPr>
      </w:pPr>
    </w:p>
    <w:p w:rsidR="00E46748" w:rsidRDefault="00E46748" w:rsidP="00E46748">
      <w:pPr>
        <w:jc w:val="center"/>
        <w:rPr>
          <w:sz w:val="22"/>
          <w:szCs w:val="22"/>
        </w:rPr>
      </w:pPr>
      <w:r>
        <w:rPr>
          <w:sz w:val="22"/>
          <w:szCs w:val="22"/>
        </w:rPr>
        <w:t xml:space="preserve">                                                                                                                                          </w:t>
      </w:r>
      <w:proofErr w:type="spellStart"/>
      <w:r>
        <w:rPr>
          <w:sz w:val="22"/>
          <w:szCs w:val="22"/>
        </w:rPr>
        <w:t>тыс</w:t>
      </w:r>
      <w:proofErr w:type="gramStart"/>
      <w:r>
        <w:rPr>
          <w:sz w:val="22"/>
          <w:szCs w:val="22"/>
        </w:rPr>
        <w:t>.р</w:t>
      </w:r>
      <w:proofErr w:type="gramEnd"/>
      <w:r>
        <w:rPr>
          <w:sz w:val="22"/>
          <w:szCs w:val="22"/>
        </w:rPr>
        <w:t>ублей</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53"/>
        <w:gridCol w:w="2288"/>
        <w:gridCol w:w="2517"/>
        <w:gridCol w:w="2113"/>
      </w:tblGrid>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Наименование показателя</w:t>
            </w:r>
          </w:p>
        </w:tc>
        <w:tc>
          <w:tcPr>
            <w:tcW w:w="2288"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Код ИФДБ</w:t>
            </w: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Плановый период 2026г</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Плановый период 2027г</w:t>
            </w:r>
          </w:p>
        </w:tc>
      </w:tr>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Бюджетные кредиты от других бюджетов бюджетной системы Российской Федерации</w:t>
            </w:r>
          </w:p>
        </w:tc>
        <w:tc>
          <w:tcPr>
            <w:tcW w:w="2288"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291 01 03 00 00 00 0000 000</w:t>
            </w: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Получение кредитов  от других бюджетов бюджетной системы Российской Федерации бюджетами поселений в валюте Российской Федерации</w:t>
            </w:r>
          </w:p>
        </w:tc>
        <w:tc>
          <w:tcPr>
            <w:tcW w:w="2288"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291 01 03 01 00 13 0000 710</w:t>
            </w: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Погашение  бюджетами поселений кредитов  от других бюджетов бюджетной системы Российской Федерации  в валюте Российской Федерации</w:t>
            </w:r>
          </w:p>
        </w:tc>
        <w:tc>
          <w:tcPr>
            <w:tcW w:w="2288"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291 01 03 01 00 13 0000 810</w:t>
            </w: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Итого источников внутреннего финансирования дефицитов бюджета</w:t>
            </w:r>
          </w:p>
        </w:tc>
        <w:tc>
          <w:tcPr>
            <w:tcW w:w="2288"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291 01 00 00 00 00 0000 000</w:t>
            </w: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Изменение остатков средств на счетах по учету средств бюджета</w:t>
            </w:r>
          </w:p>
        </w:tc>
        <w:tc>
          <w:tcPr>
            <w:tcW w:w="2288"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291 01 05 00 00 00 0000 000</w:t>
            </w: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Увеличение прочих остатков денежных средств бюджетов городских поселений</w:t>
            </w:r>
          </w:p>
        </w:tc>
        <w:tc>
          <w:tcPr>
            <w:tcW w:w="2288"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291 01 05 02 01 13 0000 510</w:t>
            </w: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204 193,3</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77 722,4</w:t>
            </w:r>
          </w:p>
        </w:tc>
      </w:tr>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Уменьшение прочих остатков денежных средств бюджетов городских поселений</w:t>
            </w:r>
          </w:p>
        </w:tc>
        <w:tc>
          <w:tcPr>
            <w:tcW w:w="2288"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291 01 05 02 01 13 0000 610</w:t>
            </w: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-204 193,3</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-77 722,4</w:t>
            </w:r>
          </w:p>
        </w:tc>
      </w:tr>
      <w:tr w:rsidR="00E46748" w:rsidTr="00E46748">
        <w:tc>
          <w:tcPr>
            <w:tcW w:w="265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Всего</w:t>
            </w:r>
          </w:p>
        </w:tc>
        <w:tc>
          <w:tcPr>
            <w:tcW w:w="2288" w:type="dxa"/>
            <w:tcBorders>
              <w:top w:val="single" w:sz="4" w:space="0" w:color="000000"/>
              <w:left w:val="single" w:sz="4" w:space="0" w:color="000000"/>
              <w:bottom w:val="single" w:sz="4" w:space="0" w:color="000000"/>
              <w:right w:val="single" w:sz="4" w:space="0" w:color="000000"/>
            </w:tcBorders>
          </w:tcPr>
          <w:p w:rsidR="00E46748" w:rsidRDefault="00E46748">
            <w:pPr>
              <w:spacing w:line="256" w:lineRule="auto"/>
              <w:jc w:val="center"/>
              <w:rPr>
                <w:sz w:val="22"/>
                <w:szCs w:val="22"/>
                <w:lang w:eastAsia="en-US"/>
              </w:rPr>
            </w:pPr>
          </w:p>
        </w:tc>
        <w:tc>
          <w:tcPr>
            <w:tcW w:w="2517"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c>
          <w:tcPr>
            <w:tcW w:w="2113" w:type="dxa"/>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sz w:val="22"/>
                <w:szCs w:val="22"/>
                <w:lang w:eastAsia="en-US"/>
              </w:rPr>
            </w:pPr>
            <w:r>
              <w:rPr>
                <w:sz w:val="22"/>
                <w:szCs w:val="22"/>
                <w:lang w:eastAsia="en-US"/>
              </w:rPr>
              <w:t>0</w:t>
            </w:r>
          </w:p>
        </w:tc>
      </w:tr>
    </w:tbl>
    <w:p w:rsidR="00E46748" w:rsidRDefault="00E46748" w:rsidP="00E46748">
      <w:pPr>
        <w:rPr>
          <w:sz w:val="22"/>
          <w:szCs w:val="22"/>
        </w:rPr>
      </w:pPr>
    </w:p>
    <w:p w:rsidR="00E46748" w:rsidRDefault="00E46748" w:rsidP="00E46748">
      <w:pPr>
        <w:rPr>
          <w:sz w:val="22"/>
          <w:szCs w:val="22"/>
        </w:rPr>
      </w:pPr>
      <w:r>
        <w:rPr>
          <w:sz w:val="22"/>
          <w:szCs w:val="22"/>
          <w:lang w:val="en-US"/>
        </w:rPr>
        <w:t xml:space="preserve">                                                                                                                                   </w:t>
      </w:r>
      <w:r>
        <w:rPr>
          <w:sz w:val="22"/>
          <w:szCs w:val="22"/>
        </w:rPr>
        <w:t xml:space="preserve">    </w:t>
      </w:r>
    </w:p>
    <w:p w:rsidR="00E46748" w:rsidRDefault="00E46748" w:rsidP="00E46748">
      <w:pPr>
        <w:rPr>
          <w:sz w:val="22"/>
          <w:szCs w:val="22"/>
        </w:rPr>
      </w:pPr>
    </w:p>
    <w:p w:rsidR="00E46748" w:rsidRDefault="00E46748" w:rsidP="00E46748">
      <w:pPr>
        <w:rPr>
          <w:sz w:val="22"/>
          <w:szCs w:val="22"/>
        </w:rPr>
      </w:pPr>
    </w:p>
    <w:p w:rsidR="00B02185" w:rsidRDefault="00B02185" w:rsidP="00E46748">
      <w:pPr>
        <w:rPr>
          <w:sz w:val="22"/>
          <w:szCs w:val="22"/>
        </w:rPr>
      </w:pPr>
    </w:p>
    <w:p w:rsidR="00B02185" w:rsidRDefault="00B02185" w:rsidP="00E46748">
      <w:pPr>
        <w:rPr>
          <w:sz w:val="22"/>
          <w:szCs w:val="22"/>
        </w:rPr>
      </w:pPr>
    </w:p>
    <w:p w:rsidR="00B02185" w:rsidRDefault="00B02185" w:rsidP="00E46748">
      <w:pPr>
        <w:rPr>
          <w:sz w:val="22"/>
          <w:szCs w:val="22"/>
        </w:rPr>
      </w:pPr>
    </w:p>
    <w:p w:rsidR="00B02185" w:rsidRDefault="00B02185" w:rsidP="00E46748">
      <w:pPr>
        <w:rPr>
          <w:sz w:val="22"/>
          <w:szCs w:val="22"/>
        </w:rPr>
      </w:pPr>
    </w:p>
    <w:p w:rsidR="00B02185" w:rsidRDefault="00B02185" w:rsidP="00E46748">
      <w:pPr>
        <w:rPr>
          <w:sz w:val="22"/>
          <w:szCs w:val="22"/>
        </w:rPr>
      </w:pPr>
    </w:p>
    <w:p w:rsidR="00B02185" w:rsidRDefault="00B02185" w:rsidP="00E46748">
      <w:pPr>
        <w:rPr>
          <w:sz w:val="22"/>
          <w:szCs w:val="22"/>
        </w:rPr>
      </w:pPr>
    </w:p>
    <w:p w:rsidR="00E46748" w:rsidRDefault="00E46748" w:rsidP="00E46748">
      <w:pPr>
        <w:rPr>
          <w:sz w:val="22"/>
          <w:szCs w:val="22"/>
        </w:rPr>
      </w:pPr>
    </w:p>
    <w:p w:rsidR="00E46748" w:rsidRDefault="00E46748" w:rsidP="00E46748">
      <w:pPr>
        <w:rPr>
          <w:sz w:val="22"/>
          <w:szCs w:val="22"/>
        </w:rPr>
      </w:pPr>
    </w:p>
    <w:p w:rsidR="00E46748" w:rsidRDefault="00E46748" w:rsidP="00E46748">
      <w:pPr>
        <w:rPr>
          <w:sz w:val="22"/>
          <w:szCs w:val="22"/>
        </w:rPr>
      </w:pPr>
      <w:r>
        <w:rPr>
          <w:sz w:val="22"/>
          <w:szCs w:val="22"/>
        </w:rPr>
        <w:lastRenderedPageBreak/>
        <w:t xml:space="preserve">                                                                                                                                                  Утверждено                                                                            </w:t>
      </w:r>
    </w:p>
    <w:p w:rsidR="00E46748" w:rsidRDefault="00E46748" w:rsidP="00E46748">
      <w:pPr>
        <w:jc w:val="right"/>
        <w:rPr>
          <w:sz w:val="22"/>
          <w:szCs w:val="22"/>
        </w:rPr>
      </w:pPr>
      <w:r>
        <w:rPr>
          <w:sz w:val="22"/>
          <w:szCs w:val="22"/>
        </w:rPr>
        <w:t>Приложение 10</w:t>
      </w:r>
    </w:p>
    <w:p w:rsidR="00E46748" w:rsidRDefault="00E46748" w:rsidP="00E46748">
      <w:pPr>
        <w:jc w:val="right"/>
        <w:rPr>
          <w:sz w:val="22"/>
          <w:szCs w:val="22"/>
        </w:rPr>
      </w:pPr>
      <w:r>
        <w:rPr>
          <w:sz w:val="22"/>
          <w:szCs w:val="22"/>
        </w:rPr>
        <w:t xml:space="preserve">                                                                              К решению сессии Совета депутатов</w:t>
      </w:r>
    </w:p>
    <w:p w:rsidR="00E46748" w:rsidRDefault="00E46748" w:rsidP="00E46748">
      <w:pPr>
        <w:jc w:val="right"/>
        <w:rPr>
          <w:sz w:val="22"/>
          <w:szCs w:val="22"/>
        </w:rPr>
      </w:pPr>
      <w:r>
        <w:rPr>
          <w:sz w:val="22"/>
          <w:szCs w:val="22"/>
        </w:rPr>
        <w:t xml:space="preserve">                                                                                                                                      города Каргата </w:t>
      </w:r>
    </w:p>
    <w:p w:rsidR="00E46748" w:rsidRDefault="00E46748" w:rsidP="00E46748">
      <w:pPr>
        <w:jc w:val="right"/>
        <w:rPr>
          <w:sz w:val="22"/>
          <w:szCs w:val="22"/>
        </w:rPr>
      </w:pPr>
      <w:r>
        <w:rPr>
          <w:sz w:val="22"/>
          <w:szCs w:val="22"/>
        </w:rPr>
        <w:t xml:space="preserve">№ </w:t>
      </w:r>
      <w:r w:rsidR="00B02185">
        <w:rPr>
          <w:sz w:val="22"/>
          <w:szCs w:val="22"/>
        </w:rPr>
        <w:t>187</w:t>
      </w:r>
      <w:r>
        <w:rPr>
          <w:sz w:val="22"/>
          <w:szCs w:val="22"/>
        </w:rPr>
        <w:t xml:space="preserve"> от </w:t>
      </w:r>
      <w:r w:rsidR="00B02185">
        <w:rPr>
          <w:sz w:val="22"/>
          <w:szCs w:val="22"/>
        </w:rPr>
        <w:t xml:space="preserve">23.12.2024 </w:t>
      </w:r>
      <w:r>
        <w:rPr>
          <w:sz w:val="22"/>
          <w:szCs w:val="22"/>
        </w:rPr>
        <w:t>г.</w:t>
      </w:r>
    </w:p>
    <w:p w:rsidR="00E46748" w:rsidRDefault="00E46748" w:rsidP="00E46748">
      <w:pPr>
        <w:jc w:val="center"/>
        <w:rPr>
          <w:sz w:val="22"/>
          <w:szCs w:val="22"/>
        </w:rPr>
      </w:pPr>
      <w:r>
        <w:rPr>
          <w:sz w:val="22"/>
          <w:szCs w:val="22"/>
        </w:rPr>
        <w:t xml:space="preserve">Программа </w:t>
      </w:r>
    </w:p>
    <w:p w:rsidR="00E46748" w:rsidRDefault="00E46748" w:rsidP="00E46748">
      <w:pPr>
        <w:jc w:val="center"/>
        <w:rPr>
          <w:sz w:val="22"/>
          <w:szCs w:val="22"/>
        </w:rPr>
      </w:pPr>
      <w:r>
        <w:rPr>
          <w:sz w:val="22"/>
          <w:szCs w:val="22"/>
        </w:rPr>
        <w:t xml:space="preserve">муниципальных внутренних заимствований </w:t>
      </w:r>
    </w:p>
    <w:p w:rsidR="00E46748" w:rsidRDefault="00E46748" w:rsidP="00E46748">
      <w:pPr>
        <w:jc w:val="center"/>
        <w:rPr>
          <w:sz w:val="22"/>
          <w:szCs w:val="22"/>
        </w:rPr>
      </w:pPr>
      <w:r>
        <w:rPr>
          <w:sz w:val="22"/>
          <w:szCs w:val="22"/>
        </w:rPr>
        <w:t>города Каргата на 2025 год и плановый период 2026-2027 годов</w:t>
      </w:r>
    </w:p>
    <w:p w:rsidR="00E46748" w:rsidRDefault="00E46748" w:rsidP="00E46748">
      <w:pPr>
        <w:jc w:val="center"/>
        <w:rPr>
          <w:sz w:val="22"/>
          <w:szCs w:val="22"/>
        </w:rPr>
      </w:pPr>
    </w:p>
    <w:tbl>
      <w:tblPr>
        <w:tblW w:w="0" w:type="auto"/>
        <w:tblInd w:w="87" w:type="dxa"/>
        <w:tblLook w:val="04A0" w:firstRow="1" w:lastRow="0" w:firstColumn="1" w:lastColumn="0" w:noHBand="0" w:noVBand="1"/>
      </w:tblPr>
      <w:tblGrid>
        <w:gridCol w:w="318"/>
        <w:gridCol w:w="2485"/>
        <w:gridCol w:w="1061"/>
        <w:gridCol w:w="1166"/>
        <w:gridCol w:w="1061"/>
        <w:gridCol w:w="1166"/>
        <w:gridCol w:w="1061"/>
        <w:gridCol w:w="1166"/>
      </w:tblGrid>
      <w:tr w:rsidR="00E46748" w:rsidTr="00E46748">
        <w:trPr>
          <w:trHeight w:val="315"/>
        </w:trPr>
        <w:tc>
          <w:tcPr>
            <w:tcW w:w="360"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3442"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194"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194"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989"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051"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053" w:type="dxa"/>
            <w:noWrap/>
            <w:vAlign w:val="bottom"/>
            <w:hideMark/>
          </w:tcPr>
          <w:p w:rsidR="00E46748" w:rsidRDefault="00E46748">
            <w:pPr>
              <w:spacing w:after="160" w:line="256" w:lineRule="auto"/>
              <w:rPr>
                <w:rFonts w:asciiTheme="minorHAnsi" w:eastAsiaTheme="minorHAnsi" w:hAnsiTheme="minorHAnsi"/>
                <w:sz w:val="22"/>
                <w:szCs w:val="22"/>
                <w:lang w:eastAsia="en-US"/>
              </w:rPr>
            </w:pPr>
          </w:p>
        </w:tc>
        <w:tc>
          <w:tcPr>
            <w:tcW w:w="1051" w:type="dxa"/>
            <w:noWrap/>
            <w:vAlign w:val="bottom"/>
            <w:hideMark/>
          </w:tcPr>
          <w:p w:rsidR="00E46748" w:rsidRDefault="00E46748">
            <w:pPr>
              <w:spacing w:line="256" w:lineRule="auto"/>
              <w:rPr>
                <w:sz w:val="22"/>
                <w:szCs w:val="22"/>
                <w:lang w:eastAsia="en-US"/>
              </w:rPr>
            </w:pPr>
            <w:proofErr w:type="spellStart"/>
            <w:r>
              <w:rPr>
                <w:sz w:val="22"/>
                <w:szCs w:val="22"/>
                <w:lang w:eastAsia="en-US"/>
              </w:rPr>
              <w:t>тыс</w:t>
            </w:r>
            <w:proofErr w:type="gramStart"/>
            <w:r>
              <w:rPr>
                <w:sz w:val="22"/>
                <w:szCs w:val="22"/>
                <w:lang w:eastAsia="en-US"/>
              </w:rPr>
              <w:t>.р</w:t>
            </w:r>
            <w:proofErr w:type="gramEnd"/>
            <w:r>
              <w:rPr>
                <w:sz w:val="22"/>
                <w:szCs w:val="22"/>
                <w:lang w:eastAsia="en-US"/>
              </w:rPr>
              <w:t>ублей</w:t>
            </w:r>
            <w:proofErr w:type="spellEnd"/>
          </w:p>
        </w:tc>
      </w:tr>
      <w:tr w:rsidR="00E46748" w:rsidTr="00E46748">
        <w:trPr>
          <w:trHeight w:val="312"/>
        </w:trPr>
        <w:tc>
          <w:tcPr>
            <w:tcW w:w="3802" w:type="dxa"/>
            <w:gridSpan w:val="2"/>
            <w:vMerge w:val="restart"/>
            <w:tcBorders>
              <w:top w:val="single" w:sz="4" w:space="0" w:color="auto"/>
              <w:left w:val="single" w:sz="4" w:space="0" w:color="auto"/>
              <w:bottom w:val="single" w:sz="4" w:space="0" w:color="000000"/>
              <w:right w:val="single" w:sz="4" w:space="0" w:color="000000"/>
            </w:tcBorders>
            <w:noWrap/>
            <w:vAlign w:val="bottom"/>
            <w:hideMark/>
          </w:tcPr>
          <w:p w:rsidR="00E46748" w:rsidRDefault="00E46748">
            <w:pPr>
              <w:spacing w:line="256" w:lineRule="auto"/>
              <w:jc w:val="center"/>
              <w:rPr>
                <w:sz w:val="22"/>
                <w:szCs w:val="22"/>
                <w:lang w:eastAsia="en-US"/>
              </w:rPr>
            </w:pPr>
            <w:r>
              <w:rPr>
                <w:sz w:val="22"/>
                <w:szCs w:val="22"/>
                <w:lang w:eastAsia="en-US"/>
              </w:rPr>
              <w:t> </w:t>
            </w:r>
          </w:p>
        </w:tc>
        <w:tc>
          <w:tcPr>
            <w:tcW w:w="2388" w:type="dxa"/>
            <w:gridSpan w:val="2"/>
            <w:tcBorders>
              <w:top w:val="single" w:sz="4" w:space="0" w:color="auto"/>
              <w:left w:val="nil"/>
              <w:bottom w:val="single" w:sz="4" w:space="0" w:color="auto"/>
              <w:right w:val="single" w:sz="4" w:space="0" w:color="000000"/>
            </w:tcBorders>
            <w:noWrap/>
            <w:vAlign w:val="bottom"/>
            <w:hideMark/>
          </w:tcPr>
          <w:p w:rsidR="00E46748" w:rsidRDefault="00E46748">
            <w:pPr>
              <w:spacing w:line="256" w:lineRule="auto"/>
              <w:jc w:val="center"/>
              <w:rPr>
                <w:sz w:val="22"/>
                <w:szCs w:val="22"/>
                <w:lang w:eastAsia="en-US"/>
              </w:rPr>
            </w:pPr>
            <w:r>
              <w:rPr>
                <w:sz w:val="22"/>
                <w:szCs w:val="22"/>
                <w:lang w:eastAsia="en-US"/>
              </w:rPr>
              <w:t>2025 г</w:t>
            </w:r>
          </w:p>
        </w:tc>
        <w:tc>
          <w:tcPr>
            <w:tcW w:w="2040" w:type="dxa"/>
            <w:gridSpan w:val="2"/>
            <w:tcBorders>
              <w:top w:val="single" w:sz="4" w:space="0" w:color="auto"/>
              <w:left w:val="nil"/>
              <w:bottom w:val="single" w:sz="4" w:space="0" w:color="auto"/>
              <w:right w:val="single" w:sz="4" w:space="0" w:color="000000"/>
            </w:tcBorders>
            <w:noWrap/>
            <w:vAlign w:val="bottom"/>
            <w:hideMark/>
          </w:tcPr>
          <w:p w:rsidR="00E46748" w:rsidRDefault="00E46748">
            <w:pPr>
              <w:spacing w:line="256" w:lineRule="auto"/>
              <w:jc w:val="center"/>
              <w:rPr>
                <w:sz w:val="22"/>
                <w:szCs w:val="22"/>
                <w:lang w:eastAsia="en-US"/>
              </w:rPr>
            </w:pPr>
            <w:r>
              <w:rPr>
                <w:sz w:val="22"/>
                <w:szCs w:val="22"/>
                <w:lang w:eastAsia="en-US"/>
              </w:rPr>
              <w:t>2026 г</w:t>
            </w:r>
          </w:p>
        </w:tc>
        <w:tc>
          <w:tcPr>
            <w:tcW w:w="2104" w:type="dxa"/>
            <w:gridSpan w:val="2"/>
            <w:tcBorders>
              <w:top w:val="single" w:sz="4" w:space="0" w:color="auto"/>
              <w:left w:val="nil"/>
              <w:bottom w:val="single" w:sz="4" w:space="0" w:color="auto"/>
              <w:right w:val="single" w:sz="4" w:space="0" w:color="000000"/>
            </w:tcBorders>
            <w:noWrap/>
            <w:vAlign w:val="bottom"/>
            <w:hideMark/>
          </w:tcPr>
          <w:p w:rsidR="00E46748" w:rsidRDefault="00E46748">
            <w:pPr>
              <w:spacing w:line="256" w:lineRule="auto"/>
              <w:jc w:val="center"/>
              <w:rPr>
                <w:sz w:val="22"/>
                <w:szCs w:val="22"/>
                <w:lang w:eastAsia="en-US"/>
              </w:rPr>
            </w:pPr>
            <w:r>
              <w:rPr>
                <w:sz w:val="22"/>
                <w:szCs w:val="22"/>
                <w:lang w:eastAsia="en-US"/>
              </w:rPr>
              <w:t>2027 г</w:t>
            </w:r>
          </w:p>
        </w:tc>
      </w:tr>
      <w:tr w:rsidR="00E46748" w:rsidTr="00E46748">
        <w:trPr>
          <w:trHeight w:val="1890"/>
        </w:trPr>
        <w:tc>
          <w:tcPr>
            <w:tcW w:w="0" w:type="auto"/>
            <w:gridSpan w:val="2"/>
            <w:vMerge/>
            <w:tcBorders>
              <w:top w:val="single" w:sz="4" w:space="0" w:color="auto"/>
              <w:left w:val="single" w:sz="4" w:space="0" w:color="auto"/>
              <w:bottom w:val="single" w:sz="4" w:space="0" w:color="000000"/>
              <w:right w:val="single" w:sz="4" w:space="0" w:color="000000"/>
            </w:tcBorders>
            <w:vAlign w:val="center"/>
            <w:hideMark/>
          </w:tcPr>
          <w:p w:rsidR="00E46748" w:rsidRDefault="00E46748">
            <w:pPr>
              <w:rPr>
                <w:sz w:val="22"/>
                <w:szCs w:val="22"/>
                <w:lang w:eastAsia="en-US"/>
              </w:rPr>
            </w:pPr>
          </w:p>
        </w:tc>
        <w:tc>
          <w:tcPr>
            <w:tcW w:w="1194"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Объем</w:t>
            </w:r>
            <w:r>
              <w:rPr>
                <w:sz w:val="22"/>
                <w:szCs w:val="22"/>
                <w:lang w:eastAsia="en-US"/>
              </w:rPr>
              <w:br/>
              <w:t>привлечения</w:t>
            </w:r>
          </w:p>
        </w:tc>
        <w:tc>
          <w:tcPr>
            <w:tcW w:w="1194"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Объем средств, направляемых на погашение</w:t>
            </w:r>
          </w:p>
        </w:tc>
        <w:tc>
          <w:tcPr>
            <w:tcW w:w="989"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Объем</w:t>
            </w:r>
            <w:r>
              <w:rPr>
                <w:sz w:val="22"/>
                <w:szCs w:val="22"/>
                <w:lang w:eastAsia="en-US"/>
              </w:rPr>
              <w:br/>
              <w:t>привлечения</w:t>
            </w:r>
          </w:p>
        </w:tc>
        <w:tc>
          <w:tcPr>
            <w:tcW w:w="1051"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Объем средств, направляемых на погашение</w:t>
            </w:r>
          </w:p>
        </w:tc>
        <w:tc>
          <w:tcPr>
            <w:tcW w:w="1053"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Объем</w:t>
            </w:r>
            <w:r>
              <w:rPr>
                <w:sz w:val="22"/>
                <w:szCs w:val="22"/>
                <w:lang w:eastAsia="en-US"/>
              </w:rPr>
              <w:br/>
              <w:t>привлечения</w:t>
            </w:r>
          </w:p>
        </w:tc>
        <w:tc>
          <w:tcPr>
            <w:tcW w:w="1051"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Объем средств, направляемых на погашение</w:t>
            </w:r>
          </w:p>
        </w:tc>
      </w:tr>
      <w:tr w:rsidR="00E46748" w:rsidTr="00E46748">
        <w:trPr>
          <w:trHeight w:val="315"/>
        </w:trPr>
        <w:tc>
          <w:tcPr>
            <w:tcW w:w="3802" w:type="dxa"/>
            <w:gridSpan w:val="2"/>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jc w:val="both"/>
              <w:rPr>
                <w:bCs/>
                <w:sz w:val="22"/>
                <w:szCs w:val="22"/>
                <w:lang w:eastAsia="en-US"/>
              </w:rPr>
            </w:pPr>
            <w:r>
              <w:rPr>
                <w:bCs/>
                <w:sz w:val="22"/>
                <w:szCs w:val="22"/>
                <w:lang w:eastAsia="en-US"/>
              </w:rPr>
              <w:t>Муниципальные внутренние заимствования</w:t>
            </w:r>
            <w:r>
              <w:rPr>
                <w:sz w:val="22"/>
                <w:szCs w:val="22"/>
                <w:lang w:eastAsia="en-US"/>
              </w:rPr>
              <w:t xml:space="preserve"> </w:t>
            </w:r>
          </w:p>
        </w:tc>
        <w:tc>
          <w:tcPr>
            <w:tcW w:w="1194" w:type="dxa"/>
            <w:vMerge w:val="restart"/>
            <w:tcBorders>
              <w:top w:val="nil"/>
              <w:left w:val="single" w:sz="4" w:space="0" w:color="auto"/>
              <w:bottom w:val="single" w:sz="4" w:space="0" w:color="auto"/>
              <w:right w:val="single" w:sz="4" w:space="0" w:color="auto"/>
            </w:tcBorders>
            <w:hideMark/>
          </w:tcPr>
          <w:p w:rsidR="00E46748" w:rsidRDefault="00E46748">
            <w:pPr>
              <w:spacing w:line="256" w:lineRule="auto"/>
              <w:jc w:val="center"/>
              <w:rPr>
                <w:bCs/>
                <w:sz w:val="22"/>
                <w:szCs w:val="22"/>
                <w:lang w:eastAsia="en-US"/>
              </w:rPr>
            </w:pPr>
            <w:r>
              <w:rPr>
                <w:bCs/>
                <w:sz w:val="22"/>
                <w:szCs w:val="22"/>
                <w:lang w:eastAsia="en-US"/>
              </w:rPr>
              <w:t>0,0</w:t>
            </w:r>
          </w:p>
        </w:tc>
        <w:tc>
          <w:tcPr>
            <w:tcW w:w="1194" w:type="dxa"/>
            <w:vMerge w:val="restart"/>
            <w:tcBorders>
              <w:top w:val="nil"/>
              <w:left w:val="single" w:sz="4" w:space="0" w:color="auto"/>
              <w:bottom w:val="single" w:sz="4" w:space="0" w:color="auto"/>
              <w:right w:val="single" w:sz="4" w:space="0" w:color="auto"/>
            </w:tcBorders>
            <w:hideMark/>
          </w:tcPr>
          <w:p w:rsidR="00E46748" w:rsidRDefault="00E46748">
            <w:pPr>
              <w:spacing w:line="256" w:lineRule="auto"/>
              <w:jc w:val="center"/>
              <w:rPr>
                <w:bCs/>
                <w:sz w:val="22"/>
                <w:szCs w:val="22"/>
                <w:lang w:eastAsia="en-US"/>
              </w:rPr>
            </w:pPr>
            <w:r>
              <w:rPr>
                <w:bCs/>
                <w:sz w:val="22"/>
                <w:szCs w:val="22"/>
                <w:lang w:eastAsia="en-US"/>
              </w:rPr>
              <w:t>0,0</w:t>
            </w:r>
          </w:p>
        </w:tc>
        <w:tc>
          <w:tcPr>
            <w:tcW w:w="989" w:type="dxa"/>
            <w:vMerge w:val="restart"/>
            <w:tcBorders>
              <w:top w:val="nil"/>
              <w:left w:val="single" w:sz="4" w:space="0" w:color="auto"/>
              <w:bottom w:val="single" w:sz="4" w:space="0" w:color="auto"/>
              <w:right w:val="single" w:sz="4" w:space="0" w:color="auto"/>
            </w:tcBorders>
            <w:hideMark/>
          </w:tcPr>
          <w:p w:rsidR="00E46748" w:rsidRDefault="00E46748">
            <w:pPr>
              <w:spacing w:line="256" w:lineRule="auto"/>
              <w:jc w:val="center"/>
              <w:rPr>
                <w:bCs/>
                <w:sz w:val="22"/>
                <w:szCs w:val="22"/>
                <w:lang w:eastAsia="en-US"/>
              </w:rPr>
            </w:pPr>
            <w:r>
              <w:rPr>
                <w:bCs/>
                <w:sz w:val="22"/>
                <w:szCs w:val="22"/>
                <w:lang w:eastAsia="en-US"/>
              </w:rPr>
              <w:t>0,0</w:t>
            </w:r>
          </w:p>
        </w:tc>
        <w:tc>
          <w:tcPr>
            <w:tcW w:w="1051" w:type="dxa"/>
            <w:vMerge w:val="restart"/>
            <w:tcBorders>
              <w:top w:val="nil"/>
              <w:left w:val="single" w:sz="4" w:space="0" w:color="auto"/>
              <w:bottom w:val="single" w:sz="4" w:space="0" w:color="auto"/>
              <w:right w:val="single" w:sz="4" w:space="0" w:color="auto"/>
            </w:tcBorders>
            <w:hideMark/>
          </w:tcPr>
          <w:p w:rsidR="00E46748" w:rsidRDefault="00E46748">
            <w:pPr>
              <w:spacing w:line="256" w:lineRule="auto"/>
              <w:jc w:val="center"/>
              <w:rPr>
                <w:bCs/>
                <w:sz w:val="22"/>
                <w:szCs w:val="22"/>
                <w:lang w:eastAsia="en-US"/>
              </w:rPr>
            </w:pPr>
            <w:r>
              <w:rPr>
                <w:bCs/>
                <w:sz w:val="22"/>
                <w:szCs w:val="22"/>
                <w:lang w:eastAsia="en-US"/>
              </w:rPr>
              <w:t>0,0</w:t>
            </w:r>
          </w:p>
        </w:tc>
        <w:tc>
          <w:tcPr>
            <w:tcW w:w="1053" w:type="dxa"/>
            <w:vMerge w:val="restart"/>
            <w:tcBorders>
              <w:top w:val="nil"/>
              <w:left w:val="single" w:sz="4" w:space="0" w:color="auto"/>
              <w:bottom w:val="single" w:sz="4" w:space="0" w:color="auto"/>
              <w:right w:val="single" w:sz="4" w:space="0" w:color="auto"/>
            </w:tcBorders>
            <w:hideMark/>
          </w:tcPr>
          <w:p w:rsidR="00E46748" w:rsidRDefault="00E46748">
            <w:pPr>
              <w:spacing w:line="256" w:lineRule="auto"/>
              <w:jc w:val="center"/>
              <w:rPr>
                <w:bCs/>
                <w:sz w:val="22"/>
                <w:szCs w:val="22"/>
                <w:lang w:eastAsia="en-US"/>
              </w:rPr>
            </w:pPr>
            <w:r>
              <w:rPr>
                <w:bCs/>
                <w:sz w:val="22"/>
                <w:szCs w:val="22"/>
                <w:lang w:eastAsia="en-US"/>
              </w:rPr>
              <w:t>0,0</w:t>
            </w:r>
          </w:p>
        </w:tc>
        <w:tc>
          <w:tcPr>
            <w:tcW w:w="1051" w:type="dxa"/>
            <w:vMerge w:val="restart"/>
            <w:tcBorders>
              <w:top w:val="nil"/>
              <w:left w:val="single" w:sz="4" w:space="0" w:color="auto"/>
              <w:bottom w:val="single" w:sz="4" w:space="0" w:color="auto"/>
              <w:right w:val="single" w:sz="4" w:space="0" w:color="auto"/>
            </w:tcBorders>
            <w:hideMark/>
          </w:tcPr>
          <w:p w:rsidR="00E46748" w:rsidRDefault="00E46748">
            <w:pPr>
              <w:spacing w:line="256" w:lineRule="auto"/>
              <w:jc w:val="center"/>
              <w:rPr>
                <w:bCs/>
                <w:sz w:val="22"/>
                <w:szCs w:val="22"/>
                <w:lang w:eastAsia="en-US"/>
              </w:rPr>
            </w:pPr>
            <w:r>
              <w:rPr>
                <w:bCs/>
                <w:sz w:val="22"/>
                <w:szCs w:val="22"/>
                <w:lang w:eastAsia="en-US"/>
              </w:rPr>
              <w:t>0,0</w:t>
            </w:r>
          </w:p>
        </w:tc>
      </w:tr>
      <w:tr w:rsidR="00E46748" w:rsidTr="00E46748">
        <w:trPr>
          <w:trHeight w:val="315"/>
        </w:trPr>
        <w:tc>
          <w:tcPr>
            <w:tcW w:w="3802" w:type="dxa"/>
            <w:gridSpan w:val="2"/>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jc w:val="both"/>
              <w:rPr>
                <w:sz w:val="22"/>
                <w:szCs w:val="22"/>
                <w:lang w:eastAsia="en-US"/>
              </w:rPr>
            </w:pPr>
            <w:r>
              <w:rPr>
                <w:sz w:val="22"/>
                <w:szCs w:val="22"/>
                <w:lang w:eastAsia="en-US"/>
              </w:rPr>
              <w:t>в том числе:</w:t>
            </w:r>
          </w:p>
        </w:tc>
        <w:tc>
          <w:tcPr>
            <w:tcW w:w="0" w:type="auto"/>
            <w:vMerge/>
            <w:tcBorders>
              <w:top w:val="nil"/>
              <w:left w:val="single" w:sz="4" w:space="0" w:color="auto"/>
              <w:bottom w:val="single" w:sz="4" w:space="0" w:color="auto"/>
              <w:right w:val="single" w:sz="4" w:space="0" w:color="auto"/>
            </w:tcBorders>
            <w:vAlign w:val="center"/>
            <w:hideMark/>
          </w:tcPr>
          <w:p w:rsidR="00E46748" w:rsidRDefault="00E46748">
            <w:pPr>
              <w:rPr>
                <w:bCs/>
                <w:sz w:val="22"/>
                <w:szCs w:val="22"/>
                <w:lang w:eastAsia="en-US"/>
              </w:rPr>
            </w:pPr>
          </w:p>
        </w:tc>
        <w:tc>
          <w:tcPr>
            <w:tcW w:w="0" w:type="auto"/>
            <w:vMerge/>
            <w:tcBorders>
              <w:top w:val="nil"/>
              <w:left w:val="single" w:sz="4" w:space="0" w:color="auto"/>
              <w:bottom w:val="single" w:sz="4" w:space="0" w:color="auto"/>
              <w:right w:val="single" w:sz="4" w:space="0" w:color="auto"/>
            </w:tcBorders>
            <w:vAlign w:val="center"/>
            <w:hideMark/>
          </w:tcPr>
          <w:p w:rsidR="00E46748" w:rsidRDefault="00E46748">
            <w:pPr>
              <w:rPr>
                <w:bCs/>
                <w:sz w:val="22"/>
                <w:szCs w:val="22"/>
                <w:lang w:eastAsia="en-US"/>
              </w:rPr>
            </w:pPr>
          </w:p>
        </w:tc>
        <w:tc>
          <w:tcPr>
            <w:tcW w:w="0" w:type="auto"/>
            <w:vMerge/>
            <w:tcBorders>
              <w:top w:val="nil"/>
              <w:left w:val="single" w:sz="4" w:space="0" w:color="auto"/>
              <w:bottom w:val="single" w:sz="4" w:space="0" w:color="auto"/>
              <w:right w:val="single" w:sz="4" w:space="0" w:color="auto"/>
            </w:tcBorders>
            <w:vAlign w:val="center"/>
            <w:hideMark/>
          </w:tcPr>
          <w:p w:rsidR="00E46748" w:rsidRDefault="00E46748">
            <w:pPr>
              <w:rPr>
                <w:bCs/>
                <w:sz w:val="22"/>
                <w:szCs w:val="22"/>
                <w:lang w:eastAsia="en-US"/>
              </w:rPr>
            </w:pPr>
          </w:p>
        </w:tc>
        <w:tc>
          <w:tcPr>
            <w:tcW w:w="0" w:type="auto"/>
            <w:vMerge/>
            <w:tcBorders>
              <w:top w:val="nil"/>
              <w:left w:val="single" w:sz="4" w:space="0" w:color="auto"/>
              <w:bottom w:val="single" w:sz="4" w:space="0" w:color="auto"/>
              <w:right w:val="single" w:sz="4" w:space="0" w:color="auto"/>
            </w:tcBorders>
            <w:vAlign w:val="center"/>
            <w:hideMark/>
          </w:tcPr>
          <w:p w:rsidR="00E46748" w:rsidRDefault="00E46748">
            <w:pPr>
              <w:rPr>
                <w:bCs/>
                <w:sz w:val="22"/>
                <w:szCs w:val="22"/>
                <w:lang w:eastAsia="en-US"/>
              </w:rPr>
            </w:pPr>
          </w:p>
        </w:tc>
        <w:tc>
          <w:tcPr>
            <w:tcW w:w="0" w:type="auto"/>
            <w:vMerge/>
            <w:tcBorders>
              <w:top w:val="nil"/>
              <w:left w:val="single" w:sz="4" w:space="0" w:color="auto"/>
              <w:bottom w:val="single" w:sz="4" w:space="0" w:color="auto"/>
              <w:right w:val="single" w:sz="4" w:space="0" w:color="auto"/>
            </w:tcBorders>
            <w:vAlign w:val="center"/>
            <w:hideMark/>
          </w:tcPr>
          <w:p w:rsidR="00E46748" w:rsidRDefault="00E46748">
            <w:pPr>
              <w:rPr>
                <w:bCs/>
                <w:sz w:val="22"/>
                <w:szCs w:val="22"/>
                <w:lang w:eastAsia="en-US"/>
              </w:rPr>
            </w:pPr>
          </w:p>
        </w:tc>
        <w:tc>
          <w:tcPr>
            <w:tcW w:w="0" w:type="auto"/>
            <w:vMerge/>
            <w:tcBorders>
              <w:top w:val="nil"/>
              <w:left w:val="single" w:sz="4" w:space="0" w:color="auto"/>
              <w:bottom w:val="single" w:sz="4" w:space="0" w:color="auto"/>
              <w:right w:val="single" w:sz="4" w:space="0" w:color="auto"/>
            </w:tcBorders>
            <w:vAlign w:val="center"/>
            <w:hideMark/>
          </w:tcPr>
          <w:p w:rsidR="00E46748" w:rsidRDefault="00E46748">
            <w:pPr>
              <w:rPr>
                <w:bCs/>
                <w:sz w:val="22"/>
                <w:szCs w:val="22"/>
                <w:lang w:eastAsia="en-US"/>
              </w:rPr>
            </w:pPr>
          </w:p>
        </w:tc>
      </w:tr>
      <w:tr w:rsidR="00E46748" w:rsidTr="00E46748">
        <w:trPr>
          <w:trHeight w:val="870"/>
        </w:trPr>
        <w:tc>
          <w:tcPr>
            <w:tcW w:w="360" w:type="dxa"/>
            <w:tcBorders>
              <w:top w:val="nil"/>
              <w:left w:val="single" w:sz="4" w:space="0" w:color="auto"/>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1</w:t>
            </w:r>
          </w:p>
        </w:tc>
        <w:tc>
          <w:tcPr>
            <w:tcW w:w="3442" w:type="dxa"/>
            <w:tcBorders>
              <w:top w:val="nil"/>
              <w:left w:val="nil"/>
              <w:bottom w:val="single" w:sz="4" w:space="0" w:color="auto"/>
              <w:right w:val="single" w:sz="4" w:space="0" w:color="auto"/>
            </w:tcBorders>
            <w:hideMark/>
          </w:tcPr>
          <w:p w:rsidR="00E46748" w:rsidRDefault="00E46748">
            <w:pPr>
              <w:spacing w:line="256" w:lineRule="auto"/>
              <w:jc w:val="both"/>
              <w:rPr>
                <w:sz w:val="22"/>
                <w:szCs w:val="22"/>
                <w:lang w:eastAsia="en-US"/>
              </w:rPr>
            </w:pPr>
            <w:r>
              <w:rPr>
                <w:sz w:val="22"/>
                <w:szCs w:val="22"/>
                <w:lang w:eastAsia="en-US"/>
              </w:rPr>
              <w:t>Кредиты, привлекаемые от кредитных организаций</w:t>
            </w:r>
          </w:p>
        </w:tc>
        <w:tc>
          <w:tcPr>
            <w:tcW w:w="1194"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1194"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989"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1051"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1053"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1051"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r>
      <w:tr w:rsidR="00E46748" w:rsidTr="00E46748">
        <w:trPr>
          <w:trHeight w:val="840"/>
        </w:trPr>
        <w:tc>
          <w:tcPr>
            <w:tcW w:w="360" w:type="dxa"/>
            <w:tcBorders>
              <w:top w:val="nil"/>
              <w:left w:val="single" w:sz="4" w:space="0" w:color="auto"/>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2</w:t>
            </w:r>
          </w:p>
        </w:tc>
        <w:tc>
          <w:tcPr>
            <w:tcW w:w="3442" w:type="dxa"/>
            <w:tcBorders>
              <w:top w:val="nil"/>
              <w:left w:val="nil"/>
              <w:bottom w:val="single" w:sz="4" w:space="0" w:color="auto"/>
              <w:right w:val="single" w:sz="4" w:space="0" w:color="auto"/>
            </w:tcBorders>
            <w:hideMark/>
          </w:tcPr>
          <w:p w:rsidR="00E46748" w:rsidRDefault="00E46748">
            <w:pPr>
              <w:spacing w:line="256" w:lineRule="auto"/>
              <w:jc w:val="both"/>
              <w:rPr>
                <w:sz w:val="22"/>
                <w:szCs w:val="22"/>
                <w:lang w:eastAsia="en-US"/>
              </w:rPr>
            </w:pPr>
            <w:r>
              <w:rPr>
                <w:sz w:val="22"/>
                <w:szCs w:val="22"/>
                <w:lang w:eastAsia="en-US"/>
              </w:rPr>
              <w:t>Кредиты, привлекаемые от других бюджетов бюджетной системы Российской Федерации</w:t>
            </w:r>
          </w:p>
        </w:tc>
        <w:tc>
          <w:tcPr>
            <w:tcW w:w="1194"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1194"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989"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1051"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1053"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c>
          <w:tcPr>
            <w:tcW w:w="1051" w:type="dxa"/>
            <w:tcBorders>
              <w:top w:val="nil"/>
              <w:left w:val="nil"/>
              <w:bottom w:val="single" w:sz="4" w:space="0" w:color="auto"/>
              <w:right w:val="single" w:sz="4" w:space="0" w:color="auto"/>
            </w:tcBorders>
            <w:hideMark/>
          </w:tcPr>
          <w:p w:rsidR="00E46748" w:rsidRDefault="00E46748">
            <w:pPr>
              <w:spacing w:line="256" w:lineRule="auto"/>
              <w:jc w:val="center"/>
              <w:rPr>
                <w:sz w:val="22"/>
                <w:szCs w:val="22"/>
                <w:lang w:eastAsia="en-US"/>
              </w:rPr>
            </w:pPr>
            <w:r>
              <w:rPr>
                <w:sz w:val="22"/>
                <w:szCs w:val="22"/>
                <w:lang w:eastAsia="en-US"/>
              </w:rPr>
              <w:t>0,0</w:t>
            </w:r>
          </w:p>
        </w:tc>
      </w:tr>
      <w:tr w:rsidR="00E46748" w:rsidTr="00E46748">
        <w:trPr>
          <w:trHeight w:val="360"/>
        </w:trPr>
        <w:tc>
          <w:tcPr>
            <w:tcW w:w="36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3442" w:type="dxa"/>
            <w:noWrap/>
            <w:vAlign w:val="bottom"/>
          </w:tcPr>
          <w:p w:rsidR="00E46748" w:rsidRDefault="00E46748">
            <w:pPr>
              <w:spacing w:line="256" w:lineRule="auto"/>
              <w:rPr>
                <w:sz w:val="22"/>
                <w:szCs w:val="22"/>
                <w:lang w:eastAsia="en-US"/>
              </w:rPr>
            </w:pPr>
          </w:p>
        </w:tc>
        <w:tc>
          <w:tcPr>
            <w:tcW w:w="119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94" w:type="dxa"/>
            <w:noWrap/>
            <w:vAlign w:val="bottom"/>
          </w:tcPr>
          <w:p w:rsidR="00E46748" w:rsidRDefault="00E46748">
            <w:pPr>
              <w:spacing w:line="256" w:lineRule="auto"/>
              <w:rPr>
                <w:sz w:val="22"/>
                <w:szCs w:val="22"/>
                <w:lang w:eastAsia="en-US"/>
              </w:rPr>
            </w:pPr>
          </w:p>
        </w:tc>
        <w:tc>
          <w:tcPr>
            <w:tcW w:w="989"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1"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3"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1" w:type="dxa"/>
            <w:noWrap/>
            <w:vAlign w:val="bottom"/>
            <w:hideMark/>
          </w:tcPr>
          <w:p w:rsidR="00E46748" w:rsidRDefault="00E46748">
            <w:pPr>
              <w:spacing w:line="256" w:lineRule="auto"/>
              <w:rPr>
                <w:rFonts w:asciiTheme="minorHAnsi" w:eastAsiaTheme="minorHAnsi" w:hAnsiTheme="minorHAnsi"/>
                <w:sz w:val="22"/>
                <w:szCs w:val="22"/>
                <w:lang w:eastAsia="en-US"/>
              </w:rPr>
            </w:pPr>
          </w:p>
        </w:tc>
      </w:tr>
      <w:tr w:rsidR="00E46748" w:rsidTr="00E46748">
        <w:trPr>
          <w:trHeight w:val="315"/>
        </w:trPr>
        <w:tc>
          <w:tcPr>
            <w:tcW w:w="360"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3442" w:type="dxa"/>
            <w:noWrap/>
            <w:vAlign w:val="bottom"/>
          </w:tcPr>
          <w:p w:rsidR="00E46748" w:rsidRDefault="00E46748">
            <w:pPr>
              <w:spacing w:line="256" w:lineRule="auto"/>
              <w:rPr>
                <w:sz w:val="22"/>
                <w:szCs w:val="22"/>
                <w:lang w:eastAsia="en-US"/>
              </w:rPr>
            </w:pPr>
          </w:p>
        </w:tc>
        <w:tc>
          <w:tcPr>
            <w:tcW w:w="119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194"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989"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1"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3" w:type="dxa"/>
            <w:noWrap/>
            <w:vAlign w:val="bottom"/>
            <w:hideMark/>
          </w:tcPr>
          <w:p w:rsidR="00E46748" w:rsidRDefault="00E46748">
            <w:pPr>
              <w:spacing w:line="256" w:lineRule="auto"/>
              <w:rPr>
                <w:rFonts w:asciiTheme="minorHAnsi" w:eastAsiaTheme="minorHAnsi" w:hAnsiTheme="minorHAnsi"/>
                <w:sz w:val="22"/>
                <w:szCs w:val="22"/>
                <w:lang w:eastAsia="en-US"/>
              </w:rPr>
            </w:pPr>
          </w:p>
        </w:tc>
        <w:tc>
          <w:tcPr>
            <w:tcW w:w="1051" w:type="dxa"/>
            <w:noWrap/>
            <w:vAlign w:val="bottom"/>
            <w:hideMark/>
          </w:tcPr>
          <w:p w:rsidR="00E46748" w:rsidRDefault="00E46748">
            <w:pPr>
              <w:spacing w:line="256" w:lineRule="auto"/>
              <w:rPr>
                <w:rFonts w:asciiTheme="minorHAnsi" w:eastAsiaTheme="minorHAnsi" w:hAnsiTheme="minorHAnsi"/>
                <w:sz w:val="22"/>
                <w:szCs w:val="22"/>
                <w:lang w:eastAsia="en-US"/>
              </w:rPr>
            </w:pPr>
          </w:p>
        </w:tc>
      </w:tr>
    </w:tbl>
    <w:p w:rsidR="00E46748" w:rsidRDefault="00E46748" w:rsidP="00E46748">
      <w:pPr>
        <w:jc w:val="right"/>
        <w:rPr>
          <w:sz w:val="22"/>
          <w:szCs w:val="22"/>
        </w:rPr>
      </w:pPr>
    </w:p>
    <w:p w:rsidR="00E46748" w:rsidRDefault="00E46748" w:rsidP="00E46748">
      <w:pPr>
        <w:pStyle w:val="ConsPlusNormal0"/>
        <w:jc w:val="center"/>
        <w:rPr>
          <w:rFonts w:ascii="Times New Roman" w:eastAsiaTheme="minorHAnsi" w:hAnsi="Times New Roman" w:cs="Times New Roman"/>
          <w:szCs w:val="22"/>
          <w:lang w:eastAsia="en-US"/>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B02185" w:rsidRDefault="00B02185" w:rsidP="00E46748">
      <w:pPr>
        <w:jc w:val="right"/>
        <w:rPr>
          <w:sz w:val="22"/>
          <w:szCs w:val="22"/>
        </w:rPr>
      </w:pPr>
    </w:p>
    <w:p w:rsidR="00E46748" w:rsidRDefault="00E46748" w:rsidP="00E46748">
      <w:pPr>
        <w:jc w:val="right"/>
        <w:rPr>
          <w:sz w:val="22"/>
          <w:szCs w:val="22"/>
        </w:rPr>
      </w:pPr>
      <w:r>
        <w:rPr>
          <w:sz w:val="22"/>
          <w:szCs w:val="22"/>
        </w:rPr>
        <w:lastRenderedPageBreak/>
        <w:t xml:space="preserve">Утверждено                                                                            </w:t>
      </w:r>
    </w:p>
    <w:p w:rsidR="00E46748" w:rsidRDefault="00E46748" w:rsidP="00E46748">
      <w:pPr>
        <w:jc w:val="right"/>
        <w:rPr>
          <w:sz w:val="22"/>
          <w:szCs w:val="22"/>
        </w:rPr>
      </w:pPr>
      <w:r>
        <w:rPr>
          <w:sz w:val="22"/>
          <w:szCs w:val="22"/>
        </w:rPr>
        <w:t>Приложение 11</w:t>
      </w:r>
    </w:p>
    <w:p w:rsidR="00E46748" w:rsidRDefault="00E46748" w:rsidP="00E46748">
      <w:pPr>
        <w:jc w:val="right"/>
        <w:rPr>
          <w:sz w:val="22"/>
          <w:szCs w:val="22"/>
        </w:rPr>
      </w:pPr>
      <w:r>
        <w:rPr>
          <w:sz w:val="22"/>
          <w:szCs w:val="22"/>
        </w:rPr>
        <w:t xml:space="preserve">                                                                              К решению сессии Совета депутатов</w:t>
      </w:r>
    </w:p>
    <w:p w:rsidR="00E46748" w:rsidRDefault="00E46748" w:rsidP="00E46748">
      <w:pPr>
        <w:jc w:val="right"/>
        <w:rPr>
          <w:sz w:val="22"/>
          <w:szCs w:val="22"/>
        </w:rPr>
      </w:pPr>
      <w:r>
        <w:rPr>
          <w:sz w:val="22"/>
          <w:szCs w:val="22"/>
        </w:rPr>
        <w:t xml:space="preserve">                                                                                                                                      города Каргата </w:t>
      </w:r>
    </w:p>
    <w:p w:rsidR="00E46748" w:rsidRDefault="00E46748" w:rsidP="00E46748">
      <w:pPr>
        <w:jc w:val="right"/>
        <w:rPr>
          <w:sz w:val="22"/>
          <w:szCs w:val="22"/>
        </w:rPr>
      </w:pPr>
      <w:r>
        <w:rPr>
          <w:sz w:val="22"/>
          <w:szCs w:val="22"/>
        </w:rPr>
        <w:t xml:space="preserve">№  </w:t>
      </w:r>
      <w:r w:rsidR="00B02185">
        <w:rPr>
          <w:sz w:val="22"/>
          <w:szCs w:val="22"/>
        </w:rPr>
        <w:t>187</w:t>
      </w:r>
      <w:r>
        <w:rPr>
          <w:sz w:val="22"/>
          <w:szCs w:val="22"/>
        </w:rPr>
        <w:t xml:space="preserve">   от  </w:t>
      </w:r>
      <w:r w:rsidR="00B02185">
        <w:rPr>
          <w:sz w:val="22"/>
          <w:szCs w:val="22"/>
        </w:rPr>
        <w:t>23.12.2024</w:t>
      </w:r>
      <w:r>
        <w:rPr>
          <w:sz w:val="22"/>
          <w:szCs w:val="22"/>
        </w:rPr>
        <w:t xml:space="preserve">   г.</w:t>
      </w:r>
    </w:p>
    <w:p w:rsidR="00E46748" w:rsidRDefault="00E46748" w:rsidP="00E46748">
      <w:pPr>
        <w:pStyle w:val="ConsPlusNormal0"/>
        <w:jc w:val="center"/>
        <w:rPr>
          <w:rFonts w:ascii="Times New Roman" w:eastAsiaTheme="minorHAnsi" w:hAnsi="Times New Roman" w:cs="Times New Roman"/>
          <w:szCs w:val="22"/>
          <w:lang w:eastAsia="en-US"/>
        </w:rPr>
      </w:pPr>
    </w:p>
    <w:p w:rsidR="00E46748" w:rsidRDefault="00E46748" w:rsidP="00E46748">
      <w:pPr>
        <w:pStyle w:val="ConsPlusNormal0"/>
        <w:jc w:val="center"/>
        <w:rPr>
          <w:rFonts w:ascii="Times New Roman" w:eastAsiaTheme="minorHAnsi" w:hAnsi="Times New Roman" w:cs="Times New Roman"/>
          <w:szCs w:val="22"/>
          <w:lang w:eastAsia="en-US"/>
        </w:rPr>
      </w:pPr>
    </w:p>
    <w:p w:rsidR="00E46748" w:rsidRDefault="00E46748" w:rsidP="00E46748">
      <w:pPr>
        <w:jc w:val="center"/>
        <w:rPr>
          <w:sz w:val="22"/>
          <w:szCs w:val="22"/>
        </w:rPr>
      </w:pPr>
      <w:r>
        <w:rPr>
          <w:sz w:val="22"/>
          <w:szCs w:val="22"/>
        </w:rPr>
        <w:t>Распределение иных межбюджетных трансфертов, передаваемых в бюджет Каргатского района на осуществление части полномочий по решению вопросов местного значения в соответствии с заключенными соглашениями на 2025-2027годы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08"/>
        <w:gridCol w:w="1089"/>
        <w:gridCol w:w="1087"/>
        <w:gridCol w:w="1087"/>
      </w:tblGrid>
      <w:tr w:rsidR="00E46748" w:rsidTr="00E46748">
        <w:trPr>
          <w:trHeight w:val="375"/>
        </w:trPr>
        <w:tc>
          <w:tcPr>
            <w:tcW w:w="3295"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rStyle w:val="affb"/>
                <w:b w:val="0"/>
              </w:rPr>
            </w:pPr>
            <w:r>
              <w:rPr>
                <w:rStyle w:val="affb"/>
                <w:b w:val="0"/>
                <w:sz w:val="22"/>
                <w:szCs w:val="22"/>
                <w:lang w:eastAsia="en-US"/>
              </w:rPr>
              <w:t>1</w:t>
            </w:r>
          </w:p>
        </w:tc>
        <w:tc>
          <w:tcPr>
            <w:tcW w:w="569" w:type="pct"/>
            <w:tcBorders>
              <w:top w:val="single" w:sz="4" w:space="0" w:color="000000"/>
              <w:left w:val="single" w:sz="4" w:space="0" w:color="000000"/>
              <w:bottom w:val="single" w:sz="4" w:space="0" w:color="000000"/>
              <w:right w:val="single" w:sz="4" w:space="0" w:color="000000"/>
            </w:tcBorders>
            <w:noWrap/>
            <w:hideMark/>
          </w:tcPr>
          <w:p w:rsidR="00E46748" w:rsidRDefault="00E46748">
            <w:pPr>
              <w:spacing w:line="256" w:lineRule="auto"/>
              <w:jc w:val="center"/>
              <w:rPr>
                <w:rStyle w:val="affb"/>
                <w:b w:val="0"/>
              </w:rPr>
            </w:pPr>
            <w:r>
              <w:rPr>
                <w:rStyle w:val="affb"/>
                <w:b w:val="0"/>
                <w:sz w:val="22"/>
                <w:szCs w:val="22"/>
                <w:lang w:eastAsia="en-US"/>
              </w:rPr>
              <w:t>2</w:t>
            </w:r>
          </w:p>
        </w:tc>
        <w:tc>
          <w:tcPr>
            <w:tcW w:w="568"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rStyle w:val="affb"/>
                <w:b w:val="0"/>
              </w:rPr>
            </w:pPr>
            <w:r>
              <w:rPr>
                <w:rStyle w:val="affb"/>
                <w:b w:val="0"/>
                <w:sz w:val="22"/>
                <w:szCs w:val="22"/>
                <w:lang w:eastAsia="en-US"/>
              </w:rPr>
              <w:t>3</w:t>
            </w:r>
          </w:p>
        </w:tc>
        <w:tc>
          <w:tcPr>
            <w:tcW w:w="568"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rStyle w:val="affb"/>
                <w:b w:val="0"/>
              </w:rPr>
            </w:pPr>
            <w:r>
              <w:rPr>
                <w:rStyle w:val="affb"/>
                <w:b w:val="0"/>
                <w:sz w:val="22"/>
                <w:szCs w:val="22"/>
                <w:lang w:eastAsia="en-US"/>
              </w:rPr>
              <w:t>4</w:t>
            </w:r>
          </w:p>
        </w:tc>
      </w:tr>
      <w:tr w:rsidR="00E46748" w:rsidTr="00E46748">
        <w:trPr>
          <w:trHeight w:val="375"/>
        </w:trPr>
        <w:tc>
          <w:tcPr>
            <w:tcW w:w="3295"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rPr>
                <w:rFonts w:asciiTheme="minorHAnsi" w:eastAsiaTheme="minorHAnsi" w:hAnsiTheme="minorHAnsi"/>
                <w:sz w:val="22"/>
                <w:szCs w:val="22"/>
                <w:lang w:eastAsia="en-US"/>
              </w:rPr>
            </w:pPr>
          </w:p>
        </w:tc>
        <w:tc>
          <w:tcPr>
            <w:tcW w:w="569" w:type="pct"/>
            <w:tcBorders>
              <w:top w:val="single" w:sz="4" w:space="0" w:color="000000"/>
              <w:left w:val="single" w:sz="4" w:space="0" w:color="000000"/>
              <w:bottom w:val="single" w:sz="4" w:space="0" w:color="000000"/>
              <w:right w:val="single" w:sz="4" w:space="0" w:color="000000"/>
            </w:tcBorders>
            <w:noWrap/>
            <w:hideMark/>
          </w:tcPr>
          <w:p w:rsidR="00E46748" w:rsidRDefault="00E46748">
            <w:pPr>
              <w:spacing w:line="256" w:lineRule="auto"/>
              <w:jc w:val="center"/>
              <w:rPr>
                <w:rStyle w:val="affb"/>
                <w:b w:val="0"/>
              </w:rPr>
            </w:pPr>
            <w:r>
              <w:rPr>
                <w:rStyle w:val="affb"/>
                <w:b w:val="0"/>
                <w:sz w:val="22"/>
                <w:szCs w:val="22"/>
                <w:lang w:eastAsia="en-US"/>
              </w:rPr>
              <w:t>2025</w:t>
            </w:r>
          </w:p>
        </w:tc>
        <w:tc>
          <w:tcPr>
            <w:tcW w:w="568"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rStyle w:val="affb"/>
                <w:b w:val="0"/>
              </w:rPr>
            </w:pPr>
            <w:r>
              <w:rPr>
                <w:rStyle w:val="affb"/>
                <w:b w:val="0"/>
                <w:sz w:val="22"/>
                <w:szCs w:val="22"/>
                <w:lang w:eastAsia="en-US"/>
              </w:rPr>
              <w:t>2026</w:t>
            </w:r>
          </w:p>
        </w:tc>
        <w:tc>
          <w:tcPr>
            <w:tcW w:w="568"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jc w:val="center"/>
              <w:rPr>
                <w:rStyle w:val="affb"/>
                <w:b w:val="0"/>
              </w:rPr>
            </w:pPr>
            <w:r>
              <w:rPr>
                <w:rStyle w:val="affb"/>
                <w:b w:val="0"/>
                <w:sz w:val="22"/>
                <w:szCs w:val="22"/>
                <w:lang w:eastAsia="en-US"/>
              </w:rPr>
              <w:t>2027</w:t>
            </w:r>
          </w:p>
        </w:tc>
      </w:tr>
      <w:tr w:rsidR="00E46748" w:rsidTr="00E46748">
        <w:trPr>
          <w:trHeight w:val="375"/>
        </w:trPr>
        <w:tc>
          <w:tcPr>
            <w:tcW w:w="3295"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rPr>
                <w:rStyle w:val="affb"/>
                <w:b w:val="0"/>
              </w:rPr>
            </w:pPr>
            <w:r>
              <w:rPr>
                <w:rStyle w:val="affb"/>
                <w:b w:val="0"/>
                <w:sz w:val="22"/>
                <w:szCs w:val="22"/>
                <w:lang w:eastAsia="en-US"/>
              </w:rPr>
              <w:t>Бюджет Каргатского района</w:t>
            </w:r>
          </w:p>
        </w:tc>
        <w:tc>
          <w:tcPr>
            <w:tcW w:w="569" w:type="pct"/>
            <w:tcBorders>
              <w:top w:val="single" w:sz="4" w:space="0" w:color="000000"/>
              <w:left w:val="single" w:sz="4" w:space="0" w:color="000000"/>
              <w:bottom w:val="single" w:sz="4" w:space="0" w:color="000000"/>
              <w:right w:val="single" w:sz="4" w:space="0" w:color="000000"/>
            </w:tcBorders>
            <w:noWrap/>
            <w:hideMark/>
          </w:tcPr>
          <w:p w:rsidR="00E46748" w:rsidRDefault="00E46748">
            <w:pPr>
              <w:spacing w:line="256" w:lineRule="auto"/>
              <w:jc w:val="center"/>
              <w:rPr>
                <w:rStyle w:val="affb"/>
                <w:b w:val="0"/>
              </w:rPr>
            </w:pPr>
            <w:r>
              <w:rPr>
                <w:rStyle w:val="affb"/>
                <w:b w:val="0"/>
                <w:sz w:val="22"/>
                <w:szCs w:val="22"/>
                <w:lang w:eastAsia="en-US"/>
              </w:rPr>
              <w:t>416,0</w:t>
            </w:r>
          </w:p>
        </w:tc>
        <w:tc>
          <w:tcPr>
            <w:tcW w:w="568"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rPr>
                <w:rStyle w:val="affb"/>
                <w:b w:val="0"/>
              </w:rPr>
            </w:pPr>
            <w:r>
              <w:rPr>
                <w:rStyle w:val="affb"/>
                <w:b w:val="0"/>
                <w:sz w:val="22"/>
                <w:szCs w:val="22"/>
                <w:lang w:eastAsia="en-US"/>
              </w:rPr>
              <w:t>0,0</w:t>
            </w:r>
          </w:p>
        </w:tc>
        <w:tc>
          <w:tcPr>
            <w:tcW w:w="568"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rPr>
                <w:rStyle w:val="affb"/>
                <w:b w:val="0"/>
              </w:rPr>
            </w:pPr>
            <w:r>
              <w:rPr>
                <w:rStyle w:val="affb"/>
                <w:b w:val="0"/>
                <w:sz w:val="22"/>
                <w:szCs w:val="22"/>
                <w:lang w:val="en-US" w:eastAsia="en-US"/>
              </w:rPr>
              <w:t>0</w:t>
            </w:r>
            <w:r>
              <w:rPr>
                <w:rStyle w:val="affb"/>
                <w:b w:val="0"/>
                <w:sz w:val="22"/>
                <w:szCs w:val="22"/>
                <w:lang w:eastAsia="en-US"/>
              </w:rPr>
              <w:t>,0</w:t>
            </w:r>
          </w:p>
        </w:tc>
      </w:tr>
      <w:tr w:rsidR="00E46748" w:rsidTr="00E46748">
        <w:trPr>
          <w:trHeight w:val="855"/>
        </w:trPr>
        <w:tc>
          <w:tcPr>
            <w:tcW w:w="3295"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rPr>
                <w:rStyle w:val="affb"/>
                <w:b w:val="0"/>
              </w:rPr>
            </w:pPr>
            <w:r>
              <w:rPr>
                <w:rStyle w:val="affb"/>
                <w:b w:val="0"/>
                <w:sz w:val="22"/>
                <w:szCs w:val="22"/>
                <w:lang w:eastAsia="en-US"/>
              </w:rPr>
              <w:t xml:space="preserve">Всего </w:t>
            </w:r>
          </w:p>
        </w:tc>
        <w:tc>
          <w:tcPr>
            <w:tcW w:w="569" w:type="pct"/>
            <w:tcBorders>
              <w:top w:val="single" w:sz="4" w:space="0" w:color="000000"/>
              <w:left w:val="single" w:sz="4" w:space="0" w:color="000000"/>
              <w:bottom w:val="single" w:sz="4" w:space="0" w:color="000000"/>
              <w:right w:val="single" w:sz="4" w:space="0" w:color="000000"/>
            </w:tcBorders>
            <w:noWrap/>
            <w:hideMark/>
          </w:tcPr>
          <w:p w:rsidR="00E46748" w:rsidRDefault="00E46748">
            <w:pPr>
              <w:spacing w:line="256" w:lineRule="auto"/>
              <w:jc w:val="center"/>
              <w:rPr>
                <w:rStyle w:val="affb"/>
                <w:b w:val="0"/>
              </w:rPr>
            </w:pPr>
            <w:r>
              <w:rPr>
                <w:rStyle w:val="affb"/>
                <w:b w:val="0"/>
                <w:sz w:val="22"/>
                <w:szCs w:val="22"/>
                <w:lang w:eastAsia="en-US"/>
              </w:rPr>
              <w:t>416,0</w:t>
            </w:r>
          </w:p>
        </w:tc>
        <w:tc>
          <w:tcPr>
            <w:tcW w:w="568"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rPr>
                <w:rStyle w:val="affb"/>
                <w:b w:val="0"/>
              </w:rPr>
            </w:pPr>
            <w:r>
              <w:rPr>
                <w:rStyle w:val="affb"/>
                <w:b w:val="0"/>
                <w:sz w:val="22"/>
                <w:szCs w:val="22"/>
                <w:lang w:eastAsia="en-US"/>
              </w:rPr>
              <w:t>0,0</w:t>
            </w:r>
          </w:p>
        </w:tc>
        <w:tc>
          <w:tcPr>
            <w:tcW w:w="568" w:type="pct"/>
            <w:tcBorders>
              <w:top w:val="single" w:sz="4" w:space="0" w:color="000000"/>
              <w:left w:val="single" w:sz="4" w:space="0" w:color="000000"/>
              <w:bottom w:val="single" w:sz="4" w:space="0" w:color="000000"/>
              <w:right w:val="single" w:sz="4" w:space="0" w:color="000000"/>
            </w:tcBorders>
            <w:hideMark/>
          </w:tcPr>
          <w:p w:rsidR="00E46748" w:rsidRDefault="00E46748">
            <w:pPr>
              <w:spacing w:line="256" w:lineRule="auto"/>
              <w:rPr>
                <w:rStyle w:val="affb"/>
                <w:b w:val="0"/>
              </w:rPr>
            </w:pPr>
            <w:r>
              <w:rPr>
                <w:rStyle w:val="affb"/>
                <w:b w:val="0"/>
                <w:sz w:val="22"/>
                <w:szCs w:val="22"/>
                <w:lang w:eastAsia="en-US"/>
              </w:rPr>
              <w:t>0,0</w:t>
            </w:r>
          </w:p>
        </w:tc>
      </w:tr>
    </w:tbl>
    <w:p w:rsidR="00E46748" w:rsidRDefault="00E46748" w:rsidP="00E46748">
      <w:pPr>
        <w:pStyle w:val="ConsPlusNormal0"/>
        <w:rPr>
          <w:rFonts w:ascii="Times New Roman" w:eastAsiaTheme="minorHAnsi" w:hAnsi="Times New Roman" w:cs="Times New Roman"/>
          <w:szCs w:val="22"/>
          <w:lang w:eastAsia="en-US"/>
        </w:rPr>
      </w:pPr>
    </w:p>
    <w:p w:rsidR="00E46748" w:rsidRDefault="00E46748" w:rsidP="00B02185">
      <w:pPr>
        <w:pStyle w:val="ConsNormal"/>
        <w:widowControl/>
        <w:ind w:firstLine="0"/>
        <w:jc w:val="center"/>
        <w:rPr>
          <w:rFonts w:ascii="Times New Roman" w:hAnsi="Times New Roman"/>
          <w:sz w:val="22"/>
          <w:szCs w:val="22"/>
        </w:rPr>
      </w:pPr>
      <w:r>
        <w:rPr>
          <w:rFonts w:ascii="Times New Roman" w:hAnsi="Times New Roman"/>
          <w:sz w:val="22"/>
          <w:szCs w:val="22"/>
        </w:rPr>
        <w:t>Пояснительная записка</w:t>
      </w:r>
    </w:p>
    <w:p w:rsidR="00E46748" w:rsidRDefault="00E46748" w:rsidP="00B02185">
      <w:pPr>
        <w:pStyle w:val="ConsNormal"/>
        <w:widowControl/>
        <w:ind w:firstLine="540"/>
        <w:jc w:val="center"/>
        <w:rPr>
          <w:rFonts w:ascii="Times New Roman" w:hAnsi="Times New Roman"/>
          <w:sz w:val="22"/>
          <w:szCs w:val="22"/>
        </w:rPr>
      </w:pPr>
      <w:r>
        <w:rPr>
          <w:rFonts w:ascii="Times New Roman" w:hAnsi="Times New Roman"/>
          <w:sz w:val="22"/>
          <w:szCs w:val="22"/>
        </w:rPr>
        <w:t xml:space="preserve">к проекту </w:t>
      </w:r>
      <w:proofErr w:type="gramStart"/>
      <w:r>
        <w:rPr>
          <w:rFonts w:ascii="Times New Roman" w:hAnsi="Times New Roman"/>
          <w:sz w:val="22"/>
          <w:szCs w:val="22"/>
        </w:rPr>
        <w:t>Решения Совета депутатов города Каргата</w:t>
      </w:r>
      <w:proofErr w:type="gramEnd"/>
      <w:r>
        <w:rPr>
          <w:rFonts w:ascii="Times New Roman" w:hAnsi="Times New Roman"/>
          <w:sz w:val="22"/>
          <w:szCs w:val="22"/>
        </w:rPr>
        <w:t xml:space="preserve"> Каргатского района Новосибирской области «О бюджете муниципального образования города Каргата Каргатского района на 2025 год и на плановый период 2026 и 2027 годов» (далее –  Решени</w:t>
      </w:r>
      <w:r w:rsidR="00B02185">
        <w:rPr>
          <w:rFonts w:ascii="Times New Roman" w:hAnsi="Times New Roman"/>
          <w:sz w:val="22"/>
          <w:szCs w:val="22"/>
        </w:rPr>
        <w:t>е</w:t>
      </w:r>
      <w:r>
        <w:rPr>
          <w:rFonts w:ascii="Times New Roman" w:hAnsi="Times New Roman"/>
          <w:sz w:val="22"/>
          <w:szCs w:val="22"/>
        </w:rPr>
        <w:t>)</w:t>
      </w:r>
    </w:p>
    <w:p w:rsidR="00E46748" w:rsidRDefault="00E46748" w:rsidP="00E46748">
      <w:pPr>
        <w:pStyle w:val="ConsNormal"/>
        <w:widowControl/>
        <w:ind w:firstLine="540"/>
        <w:jc w:val="center"/>
        <w:rPr>
          <w:rFonts w:ascii="Times New Roman" w:hAnsi="Times New Roman"/>
          <w:sz w:val="22"/>
          <w:szCs w:val="22"/>
        </w:rPr>
      </w:pPr>
    </w:p>
    <w:p w:rsidR="00E46748" w:rsidRDefault="00E46748" w:rsidP="00E46748">
      <w:pPr>
        <w:pStyle w:val="ConsTitle"/>
        <w:widowControl/>
        <w:ind w:right="0"/>
        <w:contextualSpacing/>
        <w:mirrorIndents/>
        <w:jc w:val="both"/>
        <w:rPr>
          <w:rFonts w:ascii="Times New Roman" w:hAnsi="Times New Roman" w:cs="Times New Roman"/>
          <w:b w:val="0"/>
          <w:sz w:val="22"/>
          <w:szCs w:val="22"/>
        </w:rPr>
      </w:pPr>
      <w:proofErr w:type="gramStart"/>
      <w:r>
        <w:rPr>
          <w:rFonts w:ascii="Times New Roman" w:hAnsi="Times New Roman" w:cs="Times New Roman"/>
          <w:b w:val="0"/>
          <w:sz w:val="22"/>
          <w:szCs w:val="22"/>
        </w:rPr>
        <w:t>Формирование основных параметров бюджета города Каргата на планируемый период осуществлялось в соответствии с Основными направлениями бюджетной и налоговой политики города Каргата Каргатского района Новосибирской области на 2025 год и плановый период 2026 и 2027годов, утвержденными распоряжением администрации города Каргата Каргатского района Новосибирской области от 13.11.2024г. № 144-р основано на показателях прогноза социально-экономического развития района, утвержденных распоряжением администрации города Каргата Каргатского</w:t>
      </w:r>
      <w:proofErr w:type="gramEnd"/>
      <w:r>
        <w:rPr>
          <w:rFonts w:ascii="Times New Roman" w:hAnsi="Times New Roman" w:cs="Times New Roman"/>
          <w:b w:val="0"/>
          <w:sz w:val="22"/>
          <w:szCs w:val="22"/>
        </w:rPr>
        <w:t xml:space="preserve"> района Новосибирской области от 07.11.2024г. № 141-р, а также с учетом принятых федеральных законов, предусматривающих внесение изменений и дополнений в налоговое и бюджетное законодательство и вступающих в действие с 1 января 2025 года. </w:t>
      </w:r>
    </w:p>
    <w:p w:rsidR="00E46748" w:rsidRDefault="00E46748" w:rsidP="00E46748">
      <w:pPr>
        <w:autoSpaceDE w:val="0"/>
        <w:autoSpaceDN w:val="0"/>
        <w:adjustRightInd w:val="0"/>
        <w:mirrorIndents/>
        <w:jc w:val="both"/>
        <w:rPr>
          <w:sz w:val="22"/>
          <w:szCs w:val="22"/>
        </w:rPr>
      </w:pPr>
      <w:proofErr w:type="gramStart"/>
      <w:r>
        <w:rPr>
          <w:sz w:val="22"/>
          <w:szCs w:val="22"/>
        </w:rPr>
        <w:t>Проект Решения подготовлен в соответствии с требованиями Бюджетного кодекса Российской Федерации, Устава города Каргата Каргатского района Новосибирской области, Положения о бюджетном процессе в городе Каргате Каргатского района Новосибирской области (Решение Совета депутатов от 25.07.2013 №252 (с изменениями).</w:t>
      </w:r>
      <w:proofErr w:type="gramEnd"/>
    </w:p>
    <w:p w:rsidR="00E46748" w:rsidRDefault="00E46748" w:rsidP="00E46748">
      <w:pPr>
        <w:pStyle w:val="af2"/>
        <w:mirrorIndents/>
        <w:jc w:val="both"/>
        <w:rPr>
          <w:sz w:val="22"/>
          <w:szCs w:val="22"/>
        </w:rPr>
      </w:pPr>
      <w:r>
        <w:rPr>
          <w:sz w:val="22"/>
          <w:szCs w:val="22"/>
        </w:rPr>
        <w:t>Общие требования к структуре и содержанию Решения о бюджете установлены статьей 184</w:t>
      </w:r>
      <w:r>
        <w:rPr>
          <w:sz w:val="22"/>
          <w:szCs w:val="22"/>
          <w:vertAlign w:val="superscript"/>
        </w:rPr>
        <w:t>1</w:t>
      </w:r>
      <w:r>
        <w:rPr>
          <w:sz w:val="22"/>
          <w:szCs w:val="22"/>
        </w:rPr>
        <w:t xml:space="preserve"> Бюджетного кодекса, которые применительно к бюджету города Каргата Каргатского района Новосибирской области конкретизируются статьей 9</w:t>
      </w:r>
      <w:r>
        <w:rPr>
          <w:color w:val="FF0000"/>
          <w:sz w:val="22"/>
          <w:szCs w:val="22"/>
        </w:rPr>
        <w:t xml:space="preserve"> </w:t>
      </w:r>
      <w:r>
        <w:rPr>
          <w:sz w:val="22"/>
          <w:szCs w:val="22"/>
        </w:rPr>
        <w:t>Положения о бюджетном процессе в городе Каргате Каргатского района Новосибирской области.</w:t>
      </w:r>
    </w:p>
    <w:p w:rsidR="00E46748" w:rsidRDefault="00E46748" w:rsidP="00E46748">
      <w:pPr>
        <w:pStyle w:val="af2"/>
        <w:mirrorIndents/>
        <w:jc w:val="both"/>
        <w:rPr>
          <w:sz w:val="22"/>
          <w:szCs w:val="22"/>
        </w:rPr>
      </w:pPr>
      <w:proofErr w:type="gramStart"/>
      <w:r>
        <w:rPr>
          <w:sz w:val="22"/>
          <w:szCs w:val="22"/>
        </w:rPr>
        <w:t>Основные характеристики бюджета города Каргата на 2025-2027 годы были сформированы исходя из прогнозируемого объема налоговых и неналоговых доходов, безвозмездных поступлений из областного бюджета в соответствии проектом Закона Новосибирской области «Об областном бюджете</w:t>
      </w:r>
      <w:r>
        <w:rPr>
          <w:bCs/>
          <w:sz w:val="22"/>
          <w:szCs w:val="22"/>
        </w:rPr>
        <w:t xml:space="preserve"> Новосибирской области на 2025 год и плановый период 2026 и 2027 годов»,</w:t>
      </w:r>
      <w:r>
        <w:rPr>
          <w:sz w:val="22"/>
          <w:szCs w:val="22"/>
        </w:rPr>
        <w:t xml:space="preserve"> иных межбюджетных трансфертов из районного бюджета.</w:t>
      </w:r>
      <w:proofErr w:type="gramEnd"/>
    </w:p>
    <w:p w:rsidR="00E46748" w:rsidRDefault="00E46748" w:rsidP="00E46748">
      <w:pPr>
        <w:mirrorIndents/>
        <w:jc w:val="both"/>
        <w:rPr>
          <w:sz w:val="22"/>
          <w:szCs w:val="22"/>
        </w:rPr>
      </w:pPr>
      <w:r>
        <w:rPr>
          <w:sz w:val="22"/>
          <w:szCs w:val="22"/>
        </w:rPr>
        <w:t>Основные характеристики бюджета города Каргата Каргатского района Новосибирской области (далее – бюджет города Каргата)</w:t>
      </w:r>
    </w:p>
    <w:p w:rsidR="00E46748" w:rsidRDefault="00E46748" w:rsidP="00E46748">
      <w:pPr>
        <w:mirrorIndents/>
        <w:jc w:val="both"/>
        <w:rPr>
          <w:sz w:val="22"/>
          <w:szCs w:val="22"/>
        </w:rPr>
      </w:pPr>
      <w:r>
        <w:rPr>
          <w:sz w:val="22"/>
          <w:szCs w:val="22"/>
        </w:rPr>
        <w:t>на 2025 год и на плановый период 2026 и 2027 годов выглядят следующим образом:</w:t>
      </w:r>
    </w:p>
    <w:p w:rsidR="00E46748" w:rsidRDefault="00E46748" w:rsidP="00E46748">
      <w:pPr>
        <w:mirrorIndents/>
        <w:jc w:val="center"/>
        <w:rPr>
          <w:sz w:val="22"/>
          <w:szCs w:val="22"/>
        </w:rPr>
      </w:pPr>
      <w:r>
        <w:rPr>
          <w:sz w:val="22"/>
          <w:szCs w:val="22"/>
        </w:rPr>
        <w:t xml:space="preserve">                                                                                                                               </w:t>
      </w:r>
      <w:proofErr w:type="spellStart"/>
      <w:r>
        <w:rPr>
          <w:sz w:val="22"/>
          <w:szCs w:val="22"/>
        </w:rPr>
        <w:t>тыс</w:t>
      </w:r>
      <w:proofErr w:type="gramStart"/>
      <w:r>
        <w:rPr>
          <w:sz w:val="22"/>
          <w:szCs w:val="22"/>
        </w:rPr>
        <w:t>.р</w:t>
      </w:r>
      <w:proofErr w:type="gramEnd"/>
      <w:r>
        <w:rPr>
          <w:sz w:val="22"/>
          <w:szCs w:val="22"/>
        </w:rPr>
        <w:t>уб</w:t>
      </w:r>
      <w:proofErr w:type="spellEnd"/>
      <w:r>
        <w:rPr>
          <w:sz w:val="22"/>
          <w:szCs w:val="22"/>
        </w:rPr>
        <w:t>.</w:t>
      </w:r>
    </w:p>
    <w:tbl>
      <w:tblPr>
        <w:tblW w:w="0" w:type="auto"/>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7"/>
        <w:gridCol w:w="2348"/>
        <w:gridCol w:w="2354"/>
        <w:gridCol w:w="2351"/>
      </w:tblGrid>
      <w:tr w:rsidR="00E46748" w:rsidTr="00E46748">
        <w:trPr>
          <w:trHeight w:val="862"/>
        </w:trPr>
        <w:tc>
          <w:tcPr>
            <w:tcW w:w="2337"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год</w:t>
            </w:r>
          </w:p>
        </w:tc>
        <w:tc>
          <w:tcPr>
            <w:tcW w:w="2348"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доходы</w:t>
            </w:r>
          </w:p>
        </w:tc>
        <w:tc>
          <w:tcPr>
            <w:tcW w:w="2354"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расходы</w:t>
            </w:r>
          </w:p>
        </w:tc>
        <w:tc>
          <w:tcPr>
            <w:tcW w:w="2351"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Дефицит (профицит)</w:t>
            </w:r>
          </w:p>
        </w:tc>
      </w:tr>
      <w:tr w:rsidR="00E46748" w:rsidTr="00E46748">
        <w:tc>
          <w:tcPr>
            <w:tcW w:w="2337"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2025</w:t>
            </w:r>
          </w:p>
        </w:tc>
        <w:tc>
          <w:tcPr>
            <w:tcW w:w="2348" w:type="dxa"/>
            <w:tcBorders>
              <w:top w:val="single" w:sz="4" w:space="0" w:color="auto"/>
              <w:left w:val="single" w:sz="4" w:space="0" w:color="auto"/>
              <w:bottom w:val="single" w:sz="4" w:space="0" w:color="auto"/>
              <w:right w:val="single" w:sz="4" w:space="0" w:color="auto"/>
            </w:tcBorders>
            <w:vAlign w:val="bottom"/>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252 302,0</w:t>
            </w:r>
          </w:p>
        </w:tc>
        <w:tc>
          <w:tcPr>
            <w:tcW w:w="2354" w:type="dxa"/>
            <w:tcBorders>
              <w:top w:val="single" w:sz="4" w:space="0" w:color="auto"/>
              <w:left w:val="single" w:sz="4" w:space="0" w:color="auto"/>
              <w:bottom w:val="single" w:sz="4" w:space="0" w:color="auto"/>
              <w:right w:val="single" w:sz="4" w:space="0" w:color="auto"/>
            </w:tcBorders>
            <w:vAlign w:val="bottom"/>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252 302,0</w:t>
            </w:r>
          </w:p>
        </w:tc>
        <w:tc>
          <w:tcPr>
            <w:tcW w:w="2351"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0,0</w:t>
            </w:r>
          </w:p>
        </w:tc>
      </w:tr>
      <w:tr w:rsidR="00E46748" w:rsidTr="00E46748">
        <w:tc>
          <w:tcPr>
            <w:tcW w:w="2337"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2026</w:t>
            </w:r>
          </w:p>
        </w:tc>
        <w:tc>
          <w:tcPr>
            <w:tcW w:w="2348" w:type="dxa"/>
            <w:tcBorders>
              <w:top w:val="single" w:sz="4" w:space="0" w:color="auto"/>
              <w:left w:val="single" w:sz="4" w:space="0" w:color="auto"/>
              <w:bottom w:val="single" w:sz="4" w:space="0" w:color="auto"/>
              <w:right w:val="single" w:sz="4" w:space="0" w:color="auto"/>
            </w:tcBorders>
            <w:vAlign w:val="bottom"/>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204 193,3</w:t>
            </w:r>
          </w:p>
        </w:tc>
        <w:tc>
          <w:tcPr>
            <w:tcW w:w="2354" w:type="dxa"/>
            <w:tcBorders>
              <w:top w:val="single" w:sz="4" w:space="0" w:color="auto"/>
              <w:left w:val="single" w:sz="4" w:space="0" w:color="auto"/>
              <w:bottom w:val="single" w:sz="4" w:space="0" w:color="auto"/>
              <w:right w:val="single" w:sz="4" w:space="0" w:color="auto"/>
            </w:tcBorders>
            <w:vAlign w:val="bottom"/>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204 193,3</w:t>
            </w:r>
          </w:p>
        </w:tc>
        <w:tc>
          <w:tcPr>
            <w:tcW w:w="2351"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0,0</w:t>
            </w:r>
          </w:p>
        </w:tc>
      </w:tr>
      <w:tr w:rsidR="00E46748" w:rsidTr="00E46748">
        <w:tc>
          <w:tcPr>
            <w:tcW w:w="2337"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2027</w:t>
            </w:r>
          </w:p>
        </w:tc>
        <w:tc>
          <w:tcPr>
            <w:tcW w:w="2348" w:type="dxa"/>
            <w:tcBorders>
              <w:top w:val="single" w:sz="4" w:space="0" w:color="auto"/>
              <w:left w:val="single" w:sz="4" w:space="0" w:color="auto"/>
              <w:bottom w:val="single" w:sz="4" w:space="0" w:color="auto"/>
              <w:right w:val="single" w:sz="4" w:space="0" w:color="auto"/>
            </w:tcBorders>
            <w:vAlign w:val="bottom"/>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77 722,4</w:t>
            </w:r>
          </w:p>
        </w:tc>
        <w:tc>
          <w:tcPr>
            <w:tcW w:w="2354" w:type="dxa"/>
            <w:tcBorders>
              <w:top w:val="single" w:sz="4" w:space="0" w:color="auto"/>
              <w:left w:val="single" w:sz="4" w:space="0" w:color="auto"/>
              <w:bottom w:val="single" w:sz="4" w:space="0" w:color="auto"/>
              <w:right w:val="single" w:sz="4" w:space="0" w:color="auto"/>
            </w:tcBorders>
            <w:vAlign w:val="bottom"/>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77 722,4</w:t>
            </w:r>
          </w:p>
        </w:tc>
        <w:tc>
          <w:tcPr>
            <w:tcW w:w="2351" w:type="dxa"/>
            <w:tcBorders>
              <w:top w:val="single" w:sz="4" w:space="0" w:color="auto"/>
              <w:left w:val="single" w:sz="4" w:space="0" w:color="auto"/>
              <w:bottom w:val="single" w:sz="4" w:space="0" w:color="auto"/>
              <w:right w:val="single" w:sz="4" w:space="0" w:color="auto"/>
            </w:tcBorders>
            <w:hideMark/>
          </w:tcPr>
          <w:p w:rsidR="00E46748" w:rsidRDefault="00E46748">
            <w:pPr>
              <w:tabs>
                <w:tab w:val="center" w:pos="4677"/>
                <w:tab w:val="left" w:pos="7367"/>
              </w:tabs>
              <w:spacing w:line="256" w:lineRule="auto"/>
              <w:mirrorIndents/>
              <w:jc w:val="center"/>
              <w:rPr>
                <w:sz w:val="22"/>
                <w:szCs w:val="22"/>
                <w:lang w:eastAsia="en-US"/>
              </w:rPr>
            </w:pPr>
            <w:r>
              <w:rPr>
                <w:sz w:val="22"/>
                <w:szCs w:val="22"/>
                <w:lang w:eastAsia="en-US"/>
              </w:rPr>
              <w:t>0,0</w:t>
            </w:r>
          </w:p>
        </w:tc>
      </w:tr>
    </w:tbl>
    <w:p w:rsidR="00E46748" w:rsidRDefault="00E46748" w:rsidP="00E46748">
      <w:pPr>
        <w:mirrorIndents/>
        <w:jc w:val="center"/>
        <w:rPr>
          <w:sz w:val="22"/>
          <w:szCs w:val="22"/>
        </w:rPr>
      </w:pPr>
    </w:p>
    <w:p w:rsidR="00E46748" w:rsidRDefault="00E46748" w:rsidP="00E46748">
      <w:pPr>
        <w:mirrorIndents/>
        <w:jc w:val="center"/>
        <w:rPr>
          <w:sz w:val="22"/>
          <w:szCs w:val="22"/>
        </w:rPr>
      </w:pPr>
      <w:r>
        <w:rPr>
          <w:sz w:val="22"/>
          <w:szCs w:val="22"/>
        </w:rPr>
        <w:t>ДОХОДЫ</w:t>
      </w:r>
    </w:p>
    <w:p w:rsidR="00E46748" w:rsidRDefault="00E46748" w:rsidP="00E46748">
      <w:pPr>
        <w:shd w:val="clear" w:color="auto" w:fill="FFFFFF"/>
        <w:mirrorIndents/>
        <w:jc w:val="both"/>
        <w:rPr>
          <w:spacing w:val="-1"/>
          <w:sz w:val="22"/>
          <w:szCs w:val="22"/>
        </w:rPr>
      </w:pPr>
      <w:r>
        <w:rPr>
          <w:sz w:val="22"/>
          <w:szCs w:val="22"/>
        </w:rPr>
        <w:t xml:space="preserve">Прогноз собственных доходов бюджета города Каргата </w:t>
      </w:r>
      <w:r>
        <w:rPr>
          <w:spacing w:val="-1"/>
          <w:sz w:val="22"/>
          <w:szCs w:val="22"/>
        </w:rPr>
        <w:t xml:space="preserve">на 2025-2027 </w:t>
      </w:r>
      <w:r>
        <w:rPr>
          <w:sz w:val="22"/>
          <w:szCs w:val="22"/>
        </w:rPr>
        <w:t xml:space="preserve">годы рассчитан исходя из основных показателей социально-экономического развития </w:t>
      </w:r>
      <w:r>
        <w:rPr>
          <w:spacing w:val="-1"/>
          <w:sz w:val="22"/>
          <w:szCs w:val="22"/>
        </w:rPr>
        <w:t xml:space="preserve">и ожидаемого поступления налоговых, неналоговых доходов и доходов </w:t>
      </w:r>
      <w:r>
        <w:rPr>
          <w:sz w:val="22"/>
          <w:szCs w:val="22"/>
        </w:rPr>
        <w:t xml:space="preserve">от предпринимательской и иной приносящей доход </w:t>
      </w:r>
      <w:r>
        <w:rPr>
          <w:spacing w:val="-1"/>
          <w:sz w:val="22"/>
          <w:szCs w:val="22"/>
        </w:rPr>
        <w:t>деятельности в 2024 году.</w:t>
      </w:r>
    </w:p>
    <w:p w:rsidR="00E46748" w:rsidRDefault="00E46748" w:rsidP="00E46748">
      <w:pPr>
        <w:shd w:val="clear" w:color="auto" w:fill="FFFFFF"/>
        <w:mirrorIndents/>
        <w:jc w:val="both"/>
        <w:rPr>
          <w:spacing w:val="-1"/>
          <w:sz w:val="22"/>
          <w:szCs w:val="22"/>
        </w:rPr>
      </w:pPr>
      <w:r>
        <w:rPr>
          <w:spacing w:val="-1"/>
          <w:sz w:val="22"/>
          <w:szCs w:val="22"/>
        </w:rPr>
        <w:t xml:space="preserve">При формировании проекта бюджета учитывалось налоговое законодательство, действующее на момент составления проекта бюджета, а также изменения и дополнения в законодательство о налогах и сборах, вступающие в действие с 1 января 2025 года. </w:t>
      </w:r>
    </w:p>
    <w:p w:rsidR="00E46748" w:rsidRDefault="00E46748" w:rsidP="00E46748">
      <w:pPr>
        <w:pStyle w:val="aff1"/>
        <w:ind w:firstLine="0"/>
        <w:mirrorIndents/>
        <w:rPr>
          <w:sz w:val="22"/>
          <w:szCs w:val="22"/>
        </w:rPr>
      </w:pPr>
      <w:r>
        <w:rPr>
          <w:sz w:val="22"/>
          <w:szCs w:val="22"/>
        </w:rPr>
        <w:t xml:space="preserve">Общий объем налоговых и неналоговых доходов бюджета города Каргата на 2025 год </w:t>
      </w:r>
      <w:r>
        <w:rPr>
          <w:rStyle w:val="aff0"/>
          <w:sz w:val="22"/>
          <w:szCs w:val="22"/>
        </w:rPr>
        <w:t xml:space="preserve">спрогнозирован (с учетом изменения бюджетного законодательства) в размере 36 745,1 тыс. руб., что </w:t>
      </w:r>
      <w:r>
        <w:rPr>
          <w:rStyle w:val="aff0"/>
          <w:color w:val="000000" w:themeColor="text1"/>
          <w:sz w:val="22"/>
          <w:szCs w:val="22"/>
        </w:rPr>
        <w:t xml:space="preserve">к </w:t>
      </w:r>
      <w:r>
        <w:rPr>
          <w:color w:val="000000" w:themeColor="text1"/>
          <w:sz w:val="22"/>
          <w:szCs w:val="22"/>
        </w:rPr>
        <w:t>ожидаемому исполнению 2024 года составляет 122,5</w:t>
      </w:r>
      <w:r>
        <w:rPr>
          <w:rStyle w:val="aff0"/>
          <w:color w:val="000000" w:themeColor="text1"/>
          <w:sz w:val="22"/>
          <w:szCs w:val="22"/>
        </w:rPr>
        <w:t>%</w:t>
      </w:r>
      <w:r>
        <w:rPr>
          <w:color w:val="000000" w:themeColor="text1"/>
          <w:sz w:val="22"/>
          <w:szCs w:val="22"/>
        </w:rPr>
        <w:t xml:space="preserve">, на 2026 год – 38 120,3тыс. руб. или 141,0% к прогнозу 2024 года, на 2027 год – 42 413,2 </w:t>
      </w:r>
      <w:proofErr w:type="spellStart"/>
      <w:r>
        <w:rPr>
          <w:color w:val="000000" w:themeColor="text1"/>
          <w:sz w:val="22"/>
          <w:szCs w:val="22"/>
        </w:rPr>
        <w:t>тыс</w:t>
      </w:r>
      <w:proofErr w:type="gramStart"/>
      <w:r>
        <w:rPr>
          <w:color w:val="000000" w:themeColor="text1"/>
          <w:sz w:val="22"/>
          <w:szCs w:val="22"/>
        </w:rPr>
        <w:t>.р</w:t>
      </w:r>
      <w:proofErr w:type="gramEnd"/>
      <w:r>
        <w:rPr>
          <w:color w:val="000000" w:themeColor="text1"/>
          <w:sz w:val="22"/>
          <w:szCs w:val="22"/>
        </w:rPr>
        <w:t>уб</w:t>
      </w:r>
      <w:proofErr w:type="spellEnd"/>
      <w:r>
        <w:rPr>
          <w:color w:val="000000" w:themeColor="text1"/>
          <w:sz w:val="22"/>
          <w:szCs w:val="22"/>
        </w:rPr>
        <w:t xml:space="preserve"> </w:t>
      </w:r>
      <w:r>
        <w:rPr>
          <w:sz w:val="22"/>
          <w:szCs w:val="22"/>
        </w:rPr>
        <w:t>.</w:t>
      </w:r>
    </w:p>
    <w:p w:rsidR="00E46748" w:rsidRDefault="00E46748" w:rsidP="00E46748">
      <w:pPr>
        <w:pStyle w:val="aff1"/>
        <w:ind w:firstLine="0"/>
        <w:mirrorIndents/>
        <w:rPr>
          <w:sz w:val="22"/>
          <w:szCs w:val="22"/>
        </w:rPr>
      </w:pPr>
      <w:r>
        <w:rPr>
          <w:sz w:val="22"/>
          <w:szCs w:val="22"/>
        </w:rPr>
        <w:t xml:space="preserve">В структуре доходной части бюджета города Каргата на 2025 год </w:t>
      </w:r>
      <w:proofErr w:type="gramStart"/>
      <w:r>
        <w:rPr>
          <w:sz w:val="22"/>
          <w:szCs w:val="22"/>
        </w:rPr>
        <w:t>налоговые</w:t>
      </w:r>
      <w:proofErr w:type="gramEnd"/>
      <w:r>
        <w:rPr>
          <w:sz w:val="22"/>
          <w:szCs w:val="22"/>
        </w:rPr>
        <w:t xml:space="preserve"> и неналоговые доходы составят 14,6% от общей суммы доходов, на 2026 и 2027 годы 20,6% и 70,8% соответственно.</w:t>
      </w:r>
    </w:p>
    <w:p w:rsidR="00E46748" w:rsidRDefault="00E46748" w:rsidP="00E46748">
      <w:pPr>
        <w:pStyle w:val="af2"/>
        <w:mirrorIndents/>
        <w:jc w:val="both"/>
        <w:rPr>
          <w:sz w:val="22"/>
          <w:szCs w:val="22"/>
        </w:rPr>
      </w:pPr>
      <w:r>
        <w:rPr>
          <w:sz w:val="22"/>
          <w:szCs w:val="22"/>
        </w:rPr>
        <w:t xml:space="preserve">Параметры доходов бюджета </w:t>
      </w:r>
      <w:r>
        <w:rPr>
          <w:bCs/>
          <w:sz w:val="22"/>
          <w:szCs w:val="22"/>
        </w:rPr>
        <w:t xml:space="preserve">города Каргата </w:t>
      </w:r>
      <w:r>
        <w:rPr>
          <w:sz w:val="22"/>
          <w:szCs w:val="22"/>
        </w:rPr>
        <w:t xml:space="preserve">представлены в Совет депутатов </w:t>
      </w:r>
      <w:r>
        <w:rPr>
          <w:bCs/>
          <w:sz w:val="22"/>
          <w:szCs w:val="22"/>
        </w:rPr>
        <w:t xml:space="preserve">города Каргата </w:t>
      </w:r>
      <w:r>
        <w:rPr>
          <w:sz w:val="22"/>
          <w:szCs w:val="22"/>
        </w:rPr>
        <w:t>Каргатского района Новосибирской области в виде Прогноза доходов бюджета города Каргата, составленного в соответствии с бюджетной классификацией РФ на 2025 год и плановый период 2026 и 2027 годов.</w:t>
      </w:r>
    </w:p>
    <w:p w:rsidR="00E46748" w:rsidRDefault="00E46748" w:rsidP="00E46748">
      <w:pPr>
        <w:pStyle w:val="af2"/>
        <w:mirrorIndents/>
        <w:jc w:val="both"/>
        <w:rPr>
          <w:sz w:val="22"/>
          <w:szCs w:val="22"/>
        </w:rPr>
      </w:pPr>
      <w:r>
        <w:rPr>
          <w:sz w:val="22"/>
          <w:szCs w:val="22"/>
        </w:rPr>
        <w:t>Налог на доходы физических лиц</w:t>
      </w:r>
    </w:p>
    <w:p w:rsidR="00E46748" w:rsidRDefault="00E46748" w:rsidP="00E46748">
      <w:pPr>
        <w:mirrorIndents/>
        <w:jc w:val="both"/>
        <w:rPr>
          <w:sz w:val="22"/>
          <w:szCs w:val="22"/>
        </w:rPr>
      </w:pPr>
      <w:r>
        <w:rPr>
          <w:sz w:val="22"/>
          <w:szCs w:val="22"/>
        </w:rPr>
        <w:t>Налог на доходы физических лиц на 2025 год рассчитан в сумме 19 001,1 тыс. руб., или 129,7% к оценке исполнения 2024 года. На 2026год – в сумме 19 875,1 тыс. руб. или 104,6% к прогнозу 2025 года, на 2027 год – в сумме 20 789,3 тыс. руб., с ростом на 109,4% к прогнозу 2025 года.</w:t>
      </w:r>
    </w:p>
    <w:p w:rsidR="00E46748" w:rsidRDefault="00E46748" w:rsidP="00E46748">
      <w:pPr>
        <w:mirrorIndents/>
        <w:jc w:val="both"/>
        <w:rPr>
          <w:sz w:val="22"/>
          <w:szCs w:val="22"/>
        </w:rPr>
      </w:pPr>
      <w:proofErr w:type="gramStart"/>
      <w:r>
        <w:rPr>
          <w:sz w:val="22"/>
          <w:szCs w:val="22"/>
        </w:rPr>
        <w:t xml:space="preserve">Расчет прогноза по налогу на доходы физических лиц основан на динамике поступления данного налога в отчетном и текущем финансовых годах. </w:t>
      </w:r>
      <w:proofErr w:type="gramEnd"/>
    </w:p>
    <w:p w:rsidR="00E46748" w:rsidRDefault="00E46748" w:rsidP="00E46748">
      <w:pPr>
        <w:mirrorIndents/>
        <w:jc w:val="both"/>
        <w:rPr>
          <w:sz w:val="22"/>
          <w:szCs w:val="22"/>
        </w:rPr>
      </w:pPr>
    </w:p>
    <w:p w:rsidR="00E46748" w:rsidRDefault="00E46748" w:rsidP="00E46748">
      <w:pPr>
        <w:pStyle w:val="aff1"/>
        <w:ind w:firstLine="0"/>
        <w:mirrorIndents/>
        <w:rPr>
          <w:sz w:val="22"/>
          <w:szCs w:val="22"/>
        </w:rPr>
      </w:pPr>
      <w:r>
        <w:rPr>
          <w:sz w:val="22"/>
          <w:szCs w:val="22"/>
        </w:rPr>
        <w:t>Акцизы по подакцизным товарам (продукции)</w:t>
      </w:r>
    </w:p>
    <w:p w:rsidR="00E46748" w:rsidRDefault="00E46748" w:rsidP="00E46748">
      <w:pPr>
        <w:widowControl w:val="0"/>
        <w:mirrorIndents/>
        <w:jc w:val="both"/>
        <w:rPr>
          <w:sz w:val="22"/>
          <w:szCs w:val="22"/>
        </w:rPr>
      </w:pPr>
      <w:r>
        <w:rPr>
          <w:sz w:val="22"/>
          <w:szCs w:val="22"/>
        </w:rPr>
        <w:t>На 2025 год прогнозные поступления рассчитаны в сумме 8037,0тыс. руб., что к ожидаемому поступлению 2024 года составляет 133,6%, на 2026 год – 8355,0тыс. руб. с ростом на 1,3% к прогнозным поступлениям 2024 года, на 2027 год – 11533,0тыс. руб., с ростом на 1,4% к прогнозным поступлениям 2025 года.</w:t>
      </w:r>
    </w:p>
    <w:p w:rsidR="00E46748" w:rsidRDefault="00E46748" w:rsidP="00E46748">
      <w:pPr>
        <w:mirrorIndents/>
        <w:jc w:val="both"/>
        <w:rPr>
          <w:sz w:val="22"/>
          <w:szCs w:val="22"/>
        </w:rPr>
      </w:pPr>
    </w:p>
    <w:p w:rsidR="00E46748" w:rsidRDefault="00E46748" w:rsidP="00E46748">
      <w:pPr>
        <w:mirrorIndents/>
        <w:jc w:val="both"/>
        <w:rPr>
          <w:sz w:val="22"/>
          <w:szCs w:val="22"/>
        </w:rPr>
      </w:pPr>
      <w:r>
        <w:rPr>
          <w:sz w:val="22"/>
          <w:szCs w:val="22"/>
        </w:rPr>
        <w:t>Налоги на совокупный доход</w:t>
      </w:r>
    </w:p>
    <w:p w:rsidR="00E46748" w:rsidRDefault="00E46748" w:rsidP="00E46748">
      <w:pPr>
        <w:pStyle w:val="aff1"/>
        <w:ind w:firstLine="0"/>
        <w:mirrorIndents/>
        <w:rPr>
          <w:sz w:val="22"/>
          <w:szCs w:val="22"/>
        </w:rPr>
      </w:pPr>
      <w:proofErr w:type="gramStart"/>
      <w:r>
        <w:rPr>
          <w:sz w:val="22"/>
          <w:szCs w:val="22"/>
        </w:rPr>
        <w:t>Налоги на совокупный доход на 2025 год рассчитан в общей сумме 200,0 тыс. руб., или с уменьшением к ожидаемому поступлению 2024 года на 133,3%. На 2026 год налог рассчитан в сумме 200,0 тыс. руб., что к уровню 2024 года составляет уменьшение на 133,3%, на 2027 год – 200,0 тыс. рублей с увеличением на 0,0% к прогнозу 2025 года.</w:t>
      </w:r>
      <w:proofErr w:type="gramEnd"/>
    </w:p>
    <w:p w:rsidR="00E46748" w:rsidRDefault="00E46748" w:rsidP="00E46748">
      <w:pPr>
        <w:pStyle w:val="aff1"/>
        <w:ind w:firstLine="0"/>
        <w:mirrorIndents/>
        <w:jc w:val="right"/>
        <w:rPr>
          <w:sz w:val="22"/>
          <w:szCs w:val="22"/>
        </w:rPr>
      </w:pPr>
      <w:proofErr w:type="spellStart"/>
      <w:r>
        <w:rPr>
          <w:sz w:val="22"/>
          <w:szCs w:val="22"/>
        </w:rPr>
        <w:t>тыс</w:t>
      </w:r>
      <w:proofErr w:type="gramStart"/>
      <w:r>
        <w:rPr>
          <w:sz w:val="22"/>
          <w:szCs w:val="22"/>
        </w:rPr>
        <w:t>.р</w:t>
      </w:r>
      <w:proofErr w:type="gramEnd"/>
      <w:r>
        <w:rPr>
          <w:sz w:val="22"/>
          <w:szCs w:val="22"/>
        </w:rPr>
        <w:t>ублей</w:t>
      </w:r>
      <w:proofErr w:type="spellEnd"/>
    </w:p>
    <w:tbl>
      <w:tblPr>
        <w:tblW w:w="10108" w:type="dxa"/>
        <w:tblInd w:w="93" w:type="dxa"/>
        <w:tblLook w:val="04A0" w:firstRow="1" w:lastRow="0" w:firstColumn="1" w:lastColumn="0" w:noHBand="0" w:noVBand="1"/>
      </w:tblPr>
      <w:tblGrid>
        <w:gridCol w:w="5969"/>
        <w:gridCol w:w="1134"/>
        <w:gridCol w:w="1134"/>
        <w:gridCol w:w="1871"/>
      </w:tblGrid>
      <w:tr w:rsidR="00E46748" w:rsidTr="00E46748">
        <w:trPr>
          <w:trHeight w:val="510"/>
        </w:trPr>
        <w:tc>
          <w:tcPr>
            <w:tcW w:w="5969" w:type="dxa"/>
            <w:tcBorders>
              <w:top w:val="single" w:sz="4" w:space="0" w:color="auto"/>
              <w:left w:val="single" w:sz="4" w:space="0" w:color="auto"/>
              <w:bottom w:val="single" w:sz="4" w:space="0" w:color="auto"/>
              <w:right w:val="single" w:sz="4" w:space="0" w:color="auto"/>
            </w:tcBorders>
            <w:noWrap/>
            <w:vAlign w:val="bottom"/>
            <w:hideMark/>
          </w:tcPr>
          <w:p w:rsidR="00E46748" w:rsidRDefault="00E46748">
            <w:pPr>
              <w:spacing w:line="256" w:lineRule="auto"/>
              <w:mirrorIndents/>
              <w:rPr>
                <w:sz w:val="22"/>
                <w:szCs w:val="22"/>
                <w:lang w:eastAsia="en-US"/>
              </w:rPr>
            </w:pPr>
            <w:r>
              <w:rPr>
                <w:sz w:val="22"/>
                <w:szCs w:val="22"/>
                <w:lang w:eastAsia="en-US"/>
              </w:rPr>
              <w:t> </w:t>
            </w:r>
          </w:p>
        </w:tc>
        <w:tc>
          <w:tcPr>
            <w:tcW w:w="1134" w:type="dxa"/>
            <w:tcBorders>
              <w:top w:val="single" w:sz="4" w:space="0" w:color="auto"/>
              <w:left w:val="nil"/>
              <w:bottom w:val="single" w:sz="4" w:space="0" w:color="auto"/>
              <w:right w:val="single" w:sz="4" w:space="0" w:color="auto"/>
            </w:tcBorders>
            <w:noWrap/>
            <w:vAlign w:val="bottom"/>
            <w:hideMark/>
          </w:tcPr>
          <w:p w:rsidR="00E46748" w:rsidRDefault="00E46748">
            <w:pPr>
              <w:spacing w:line="256" w:lineRule="auto"/>
              <w:mirrorIndents/>
              <w:jc w:val="center"/>
              <w:rPr>
                <w:sz w:val="22"/>
                <w:szCs w:val="22"/>
                <w:lang w:eastAsia="en-US"/>
              </w:rPr>
            </w:pPr>
            <w:r>
              <w:rPr>
                <w:sz w:val="22"/>
                <w:szCs w:val="22"/>
                <w:lang w:eastAsia="en-US"/>
              </w:rPr>
              <w:t>Прогноз на 2025г</w:t>
            </w:r>
          </w:p>
        </w:tc>
        <w:tc>
          <w:tcPr>
            <w:tcW w:w="1134" w:type="dxa"/>
            <w:tcBorders>
              <w:top w:val="single" w:sz="4" w:space="0" w:color="auto"/>
              <w:left w:val="nil"/>
              <w:bottom w:val="single" w:sz="4" w:space="0" w:color="auto"/>
              <w:right w:val="single" w:sz="4" w:space="0" w:color="auto"/>
            </w:tcBorders>
            <w:noWrap/>
            <w:vAlign w:val="bottom"/>
            <w:hideMark/>
          </w:tcPr>
          <w:p w:rsidR="00E46748" w:rsidRDefault="00E46748">
            <w:pPr>
              <w:spacing w:line="256" w:lineRule="auto"/>
              <w:mirrorIndents/>
              <w:jc w:val="center"/>
              <w:rPr>
                <w:sz w:val="22"/>
                <w:szCs w:val="22"/>
                <w:lang w:eastAsia="en-US"/>
              </w:rPr>
            </w:pPr>
            <w:r>
              <w:rPr>
                <w:sz w:val="22"/>
                <w:szCs w:val="22"/>
                <w:lang w:eastAsia="en-US"/>
              </w:rPr>
              <w:t>Прогноз на 2026г</w:t>
            </w:r>
          </w:p>
        </w:tc>
        <w:tc>
          <w:tcPr>
            <w:tcW w:w="1871" w:type="dxa"/>
            <w:tcBorders>
              <w:top w:val="single" w:sz="4" w:space="0" w:color="auto"/>
              <w:left w:val="nil"/>
              <w:bottom w:val="single" w:sz="4" w:space="0" w:color="auto"/>
              <w:right w:val="single" w:sz="4" w:space="0" w:color="auto"/>
            </w:tcBorders>
            <w:noWrap/>
            <w:vAlign w:val="bottom"/>
            <w:hideMark/>
          </w:tcPr>
          <w:p w:rsidR="00E46748" w:rsidRDefault="00E46748">
            <w:pPr>
              <w:spacing w:line="256" w:lineRule="auto"/>
              <w:mirrorIndents/>
              <w:jc w:val="center"/>
              <w:rPr>
                <w:sz w:val="22"/>
                <w:szCs w:val="22"/>
                <w:lang w:eastAsia="en-US"/>
              </w:rPr>
            </w:pPr>
            <w:r>
              <w:rPr>
                <w:sz w:val="22"/>
                <w:szCs w:val="22"/>
                <w:lang w:eastAsia="en-US"/>
              </w:rPr>
              <w:t>Прогноз на 2027г</w:t>
            </w:r>
          </w:p>
        </w:tc>
      </w:tr>
      <w:tr w:rsidR="00E46748" w:rsidTr="00E46748">
        <w:trPr>
          <w:trHeight w:val="348"/>
        </w:trPr>
        <w:tc>
          <w:tcPr>
            <w:tcW w:w="5969" w:type="dxa"/>
            <w:tcBorders>
              <w:top w:val="nil"/>
              <w:left w:val="single" w:sz="4" w:space="0" w:color="auto"/>
              <w:bottom w:val="single" w:sz="4" w:space="0" w:color="auto"/>
              <w:right w:val="single" w:sz="4" w:space="0" w:color="auto"/>
            </w:tcBorders>
            <w:noWrap/>
            <w:vAlign w:val="bottom"/>
            <w:hideMark/>
          </w:tcPr>
          <w:p w:rsidR="00E46748" w:rsidRDefault="00E46748">
            <w:pPr>
              <w:spacing w:line="256" w:lineRule="auto"/>
              <w:mirrorIndents/>
              <w:rPr>
                <w:bCs/>
                <w:sz w:val="22"/>
                <w:szCs w:val="22"/>
                <w:lang w:eastAsia="en-US"/>
              </w:rPr>
            </w:pPr>
            <w:r>
              <w:rPr>
                <w:bCs/>
                <w:sz w:val="22"/>
                <w:szCs w:val="22"/>
                <w:lang w:eastAsia="en-US"/>
              </w:rPr>
              <w:t>Всего налоги на совокупный доход</w:t>
            </w:r>
          </w:p>
        </w:tc>
        <w:tc>
          <w:tcPr>
            <w:tcW w:w="1134" w:type="dxa"/>
            <w:tcBorders>
              <w:top w:val="nil"/>
              <w:left w:val="nil"/>
              <w:bottom w:val="single" w:sz="4" w:space="0" w:color="auto"/>
              <w:right w:val="single" w:sz="4" w:space="0" w:color="auto"/>
            </w:tcBorders>
            <w:noWrap/>
            <w:vAlign w:val="bottom"/>
            <w:hideMark/>
          </w:tcPr>
          <w:p w:rsidR="00E46748" w:rsidRDefault="00E46748">
            <w:pPr>
              <w:spacing w:line="256" w:lineRule="auto"/>
              <w:mirrorIndents/>
              <w:jc w:val="right"/>
              <w:rPr>
                <w:bCs/>
                <w:sz w:val="22"/>
                <w:szCs w:val="22"/>
                <w:lang w:eastAsia="en-US"/>
              </w:rPr>
            </w:pPr>
            <w:r>
              <w:rPr>
                <w:bCs/>
                <w:sz w:val="22"/>
                <w:szCs w:val="22"/>
                <w:lang w:eastAsia="en-US"/>
              </w:rPr>
              <w:t>200,0</w:t>
            </w:r>
          </w:p>
        </w:tc>
        <w:tc>
          <w:tcPr>
            <w:tcW w:w="1134" w:type="dxa"/>
            <w:tcBorders>
              <w:top w:val="nil"/>
              <w:left w:val="nil"/>
              <w:bottom w:val="single" w:sz="4" w:space="0" w:color="auto"/>
              <w:right w:val="single" w:sz="4" w:space="0" w:color="auto"/>
            </w:tcBorders>
            <w:noWrap/>
            <w:vAlign w:val="bottom"/>
            <w:hideMark/>
          </w:tcPr>
          <w:p w:rsidR="00E46748" w:rsidRDefault="00E46748">
            <w:pPr>
              <w:spacing w:line="256" w:lineRule="auto"/>
              <w:mirrorIndents/>
              <w:jc w:val="right"/>
              <w:rPr>
                <w:bCs/>
                <w:sz w:val="22"/>
                <w:szCs w:val="22"/>
                <w:lang w:eastAsia="en-US"/>
              </w:rPr>
            </w:pPr>
            <w:r>
              <w:rPr>
                <w:bCs/>
                <w:sz w:val="22"/>
                <w:szCs w:val="22"/>
                <w:lang w:eastAsia="en-US"/>
              </w:rPr>
              <w:t>200,0</w:t>
            </w:r>
          </w:p>
        </w:tc>
        <w:tc>
          <w:tcPr>
            <w:tcW w:w="1871" w:type="dxa"/>
            <w:tcBorders>
              <w:top w:val="nil"/>
              <w:left w:val="nil"/>
              <w:bottom w:val="single" w:sz="4" w:space="0" w:color="auto"/>
              <w:right w:val="single" w:sz="4" w:space="0" w:color="auto"/>
            </w:tcBorders>
            <w:noWrap/>
            <w:vAlign w:val="bottom"/>
            <w:hideMark/>
          </w:tcPr>
          <w:p w:rsidR="00E46748" w:rsidRDefault="00E46748">
            <w:pPr>
              <w:spacing w:line="256" w:lineRule="auto"/>
              <w:mirrorIndents/>
              <w:jc w:val="right"/>
              <w:rPr>
                <w:bCs/>
                <w:sz w:val="22"/>
                <w:szCs w:val="22"/>
                <w:lang w:eastAsia="en-US"/>
              </w:rPr>
            </w:pPr>
            <w:r>
              <w:rPr>
                <w:bCs/>
                <w:sz w:val="22"/>
                <w:szCs w:val="22"/>
                <w:lang w:eastAsia="en-US"/>
              </w:rPr>
              <w:t>200,0</w:t>
            </w:r>
          </w:p>
        </w:tc>
      </w:tr>
      <w:tr w:rsidR="00E46748" w:rsidTr="00E46748">
        <w:trPr>
          <w:trHeight w:val="255"/>
        </w:trPr>
        <w:tc>
          <w:tcPr>
            <w:tcW w:w="5969" w:type="dxa"/>
            <w:tcBorders>
              <w:top w:val="nil"/>
              <w:left w:val="single" w:sz="4" w:space="0" w:color="auto"/>
              <w:bottom w:val="single" w:sz="4" w:space="0" w:color="auto"/>
              <w:right w:val="single" w:sz="4" w:space="0" w:color="auto"/>
            </w:tcBorders>
            <w:noWrap/>
            <w:vAlign w:val="bottom"/>
            <w:hideMark/>
          </w:tcPr>
          <w:p w:rsidR="00E46748" w:rsidRDefault="00E46748">
            <w:pPr>
              <w:spacing w:line="256" w:lineRule="auto"/>
              <w:mirrorIndents/>
              <w:rPr>
                <w:sz w:val="22"/>
                <w:szCs w:val="22"/>
                <w:lang w:eastAsia="en-US"/>
              </w:rPr>
            </w:pPr>
            <w:r>
              <w:rPr>
                <w:sz w:val="22"/>
                <w:szCs w:val="22"/>
                <w:lang w:eastAsia="en-US"/>
              </w:rPr>
              <w:t xml:space="preserve">в </w:t>
            </w:r>
            <w:proofErr w:type="spellStart"/>
            <w:r>
              <w:rPr>
                <w:sz w:val="22"/>
                <w:szCs w:val="22"/>
                <w:lang w:eastAsia="en-US"/>
              </w:rPr>
              <w:t>т.ч</w:t>
            </w:r>
            <w:proofErr w:type="spellEnd"/>
            <w:r>
              <w:rPr>
                <w:sz w:val="22"/>
                <w:szCs w:val="22"/>
                <w:lang w:eastAsia="en-US"/>
              </w:rPr>
              <w:t>.:</w:t>
            </w:r>
          </w:p>
        </w:tc>
        <w:tc>
          <w:tcPr>
            <w:tcW w:w="1134" w:type="dxa"/>
            <w:tcBorders>
              <w:top w:val="nil"/>
              <w:left w:val="nil"/>
              <w:bottom w:val="single" w:sz="4" w:space="0" w:color="auto"/>
              <w:right w:val="single" w:sz="4" w:space="0" w:color="auto"/>
            </w:tcBorders>
            <w:noWrap/>
            <w:vAlign w:val="bottom"/>
          </w:tcPr>
          <w:p w:rsidR="00E46748" w:rsidRDefault="00E46748">
            <w:pPr>
              <w:spacing w:line="256" w:lineRule="auto"/>
              <w:mirrorIndents/>
              <w:rPr>
                <w:sz w:val="22"/>
                <w:szCs w:val="22"/>
                <w:lang w:eastAsia="en-US"/>
              </w:rPr>
            </w:pPr>
          </w:p>
        </w:tc>
        <w:tc>
          <w:tcPr>
            <w:tcW w:w="1134" w:type="dxa"/>
            <w:tcBorders>
              <w:top w:val="nil"/>
              <w:left w:val="nil"/>
              <w:bottom w:val="single" w:sz="4" w:space="0" w:color="auto"/>
              <w:right w:val="single" w:sz="4" w:space="0" w:color="auto"/>
            </w:tcBorders>
            <w:noWrap/>
            <w:vAlign w:val="bottom"/>
          </w:tcPr>
          <w:p w:rsidR="00E46748" w:rsidRDefault="00E46748">
            <w:pPr>
              <w:spacing w:line="256" w:lineRule="auto"/>
              <w:mirrorIndents/>
              <w:rPr>
                <w:sz w:val="22"/>
                <w:szCs w:val="22"/>
                <w:lang w:eastAsia="en-US"/>
              </w:rPr>
            </w:pPr>
          </w:p>
        </w:tc>
        <w:tc>
          <w:tcPr>
            <w:tcW w:w="1871" w:type="dxa"/>
            <w:tcBorders>
              <w:top w:val="nil"/>
              <w:left w:val="nil"/>
              <w:bottom w:val="single" w:sz="4" w:space="0" w:color="auto"/>
              <w:right w:val="single" w:sz="4" w:space="0" w:color="auto"/>
            </w:tcBorders>
            <w:noWrap/>
            <w:vAlign w:val="bottom"/>
          </w:tcPr>
          <w:p w:rsidR="00E46748" w:rsidRDefault="00E46748">
            <w:pPr>
              <w:spacing w:line="256" w:lineRule="auto"/>
              <w:mirrorIndents/>
              <w:rPr>
                <w:sz w:val="22"/>
                <w:szCs w:val="22"/>
                <w:lang w:eastAsia="en-US"/>
              </w:rPr>
            </w:pPr>
          </w:p>
        </w:tc>
      </w:tr>
      <w:tr w:rsidR="00E46748" w:rsidTr="00E46748">
        <w:trPr>
          <w:trHeight w:val="330"/>
        </w:trPr>
        <w:tc>
          <w:tcPr>
            <w:tcW w:w="5969" w:type="dxa"/>
            <w:tcBorders>
              <w:top w:val="nil"/>
              <w:left w:val="single" w:sz="4" w:space="0" w:color="auto"/>
              <w:bottom w:val="nil"/>
              <w:right w:val="single" w:sz="4" w:space="0" w:color="auto"/>
            </w:tcBorders>
            <w:noWrap/>
            <w:vAlign w:val="bottom"/>
          </w:tcPr>
          <w:p w:rsidR="00E46748" w:rsidRDefault="00E46748">
            <w:pPr>
              <w:spacing w:line="256" w:lineRule="auto"/>
              <w:mirrorIndents/>
              <w:rPr>
                <w:sz w:val="22"/>
                <w:szCs w:val="22"/>
                <w:lang w:eastAsia="en-US"/>
              </w:rPr>
            </w:pPr>
            <w:r>
              <w:rPr>
                <w:sz w:val="22"/>
                <w:szCs w:val="22"/>
                <w:lang w:eastAsia="en-US"/>
              </w:rPr>
              <w:t>единый сельскохозяйственный налог</w:t>
            </w:r>
          </w:p>
          <w:p w:rsidR="00E46748" w:rsidRDefault="00E46748">
            <w:pPr>
              <w:spacing w:line="256" w:lineRule="auto"/>
              <w:mirrorIndents/>
              <w:rPr>
                <w:sz w:val="22"/>
                <w:szCs w:val="22"/>
                <w:lang w:eastAsia="en-US"/>
              </w:rPr>
            </w:pPr>
          </w:p>
        </w:tc>
        <w:tc>
          <w:tcPr>
            <w:tcW w:w="1134" w:type="dxa"/>
            <w:tcBorders>
              <w:top w:val="nil"/>
              <w:left w:val="nil"/>
              <w:bottom w:val="nil"/>
              <w:right w:val="single" w:sz="4" w:space="0" w:color="auto"/>
            </w:tcBorders>
            <w:noWrap/>
            <w:vAlign w:val="bottom"/>
            <w:hideMark/>
          </w:tcPr>
          <w:p w:rsidR="00E46748" w:rsidRDefault="00E46748">
            <w:pPr>
              <w:spacing w:line="256" w:lineRule="auto"/>
              <w:mirrorIndents/>
              <w:jc w:val="right"/>
              <w:rPr>
                <w:bCs/>
                <w:sz w:val="22"/>
                <w:szCs w:val="22"/>
                <w:lang w:eastAsia="en-US"/>
              </w:rPr>
            </w:pPr>
            <w:r>
              <w:rPr>
                <w:bCs/>
                <w:sz w:val="22"/>
                <w:szCs w:val="22"/>
                <w:lang w:eastAsia="en-US"/>
              </w:rPr>
              <w:t>200,0</w:t>
            </w:r>
          </w:p>
        </w:tc>
        <w:tc>
          <w:tcPr>
            <w:tcW w:w="1134" w:type="dxa"/>
            <w:tcBorders>
              <w:top w:val="nil"/>
              <w:left w:val="nil"/>
              <w:bottom w:val="nil"/>
              <w:right w:val="single" w:sz="4" w:space="0" w:color="auto"/>
            </w:tcBorders>
            <w:noWrap/>
            <w:vAlign w:val="bottom"/>
            <w:hideMark/>
          </w:tcPr>
          <w:p w:rsidR="00E46748" w:rsidRDefault="00E46748">
            <w:pPr>
              <w:spacing w:line="256" w:lineRule="auto"/>
              <w:mirrorIndents/>
              <w:jc w:val="right"/>
              <w:rPr>
                <w:bCs/>
                <w:sz w:val="22"/>
                <w:szCs w:val="22"/>
                <w:lang w:eastAsia="en-US"/>
              </w:rPr>
            </w:pPr>
            <w:r>
              <w:rPr>
                <w:bCs/>
                <w:sz w:val="22"/>
                <w:szCs w:val="22"/>
                <w:lang w:eastAsia="en-US"/>
              </w:rPr>
              <w:t>200,0</w:t>
            </w:r>
          </w:p>
        </w:tc>
        <w:tc>
          <w:tcPr>
            <w:tcW w:w="1871" w:type="dxa"/>
            <w:tcBorders>
              <w:top w:val="nil"/>
              <w:left w:val="nil"/>
              <w:bottom w:val="nil"/>
              <w:right w:val="single" w:sz="4" w:space="0" w:color="auto"/>
            </w:tcBorders>
            <w:noWrap/>
            <w:vAlign w:val="bottom"/>
            <w:hideMark/>
          </w:tcPr>
          <w:p w:rsidR="00E46748" w:rsidRDefault="00E46748">
            <w:pPr>
              <w:spacing w:line="256" w:lineRule="auto"/>
              <w:mirrorIndents/>
              <w:jc w:val="right"/>
              <w:rPr>
                <w:bCs/>
                <w:sz w:val="22"/>
                <w:szCs w:val="22"/>
                <w:lang w:eastAsia="en-US"/>
              </w:rPr>
            </w:pPr>
            <w:r>
              <w:rPr>
                <w:bCs/>
                <w:sz w:val="22"/>
                <w:szCs w:val="22"/>
                <w:lang w:eastAsia="en-US"/>
              </w:rPr>
              <w:t>200,0</w:t>
            </w:r>
          </w:p>
        </w:tc>
      </w:tr>
      <w:tr w:rsidR="00E46748" w:rsidTr="00E46748">
        <w:trPr>
          <w:trHeight w:val="50"/>
        </w:trPr>
        <w:tc>
          <w:tcPr>
            <w:tcW w:w="5969" w:type="dxa"/>
            <w:tcBorders>
              <w:top w:val="nil"/>
              <w:left w:val="single" w:sz="4" w:space="0" w:color="auto"/>
              <w:bottom w:val="single" w:sz="4" w:space="0" w:color="auto"/>
              <w:right w:val="single" w:sz="4" w:space="0" w:color="auto"/>
            </w:tcBorders>
            <w:noWrap/>
            <w:vAlign w:val="bottom"/>
          </w:tcPr>
          <w:p w:rsidR="00E46748" w:rsidRDefault="00E46748">
            <w:pPr>
              <w:spacing w:line="256" w:lineRule="auto"/>
              <w:mirrorIndents/>
              <w:rPr>
                <w:sz w:val="22"/>
                <w:szCs w:val="22"/>
                <w:lang w:eastAsia="en-US"/>
              </w:rPr>
            </w:pPr>
          </w:p>
        </w:tc>
        <w:tc>
          <w:tcPr>
            <w:tcW w:w="1134" w:type="dxa"/>
            <w:tcBorders>
              <w:top w:val="nil"/>
              <w:left w:val="nil"/>
              <w:bottom w:val="single" w:sz="4" w:space="0" w:color="auto"/>
              <w:right w:val="single" w:sz="4" w:space="0" w:color="auto"/>
            </w:tcBorders>
            <w:noWrap/>
            <w:vAlign w:val="bottom"/>
          </w:tcPr>
          <w:p w:rsidR="00E46748" w:rsidRDefault="00E46748">
            <w:pPr>
              <w:spacing w:line="256" w:lineRule="auto"/>
              <w:mirrorIndents/>
              <w:jc w:val="right"/>
              <w:rPr>
                <w:sz w:val="22"/>
                <w:szCs w:val="22"/>
                <w:lang w:eastAsia="en-US"/>
              </w:rPr>
            </w:pPr>
          </w:p>
        </w:tc>
        <w:tc>
          <w:tcPr>
            <w:tcW w:w="1134" w:type="dxa"/>
            <w:tcBorders>
              <w:top w:val="nil"/>
              <w:left w:val="nil"/>
              <w:bottom w:val="single" w:sz="4" w:space="0" w:color="auto"/>
              <w:right w:val="single" w:sz="4" w:space="0" w:color="auto"/>
            </w:tcBorders>
            <w:noWrap/>
            <w:vAlign w:val="bottom"/>
          </w:tcPr>
          <w:p w:rsidR="00E46748" w:rsidRDefault="00E46748">
            <w:pPr>
              <w:spacing w:line="256" w:lineRule="auto"/>
              <w:mirrorIndents/>
              <w:jc w:val="right"/>
              <w:rPr>
                <w:sz w:val="22"/>
                <w:szCs w:val="22"/>
                <w:lang w:eastAsia="en-US"/>
              </w:rPr>
            </w:pPr>
          </w:p>
        </w:tc>
        <w:tc>
          <w:tcPr>
            <w:tcW w:w="1871" w:type="dxa"/>
            <w:tcBorders>
              <w:top w:val="nil"/>
              <w:left w:val="nil"/>
              <w:bottom w:val="single" w:sz="4" w:space="0" w:color="auto"/>
              <w:right w:val="single" w:sz="4" w:space="0" w:color="auto"/>
            </w:tcBorders>
            <w:noWrap/>
            <w:vAlign w:val="bottom"/>
          </w:tcPr>
          <w:p w:rsidR="00E46748" w:rsidRDefault="00E46748">
            <w:pPr>
              <w:spacing w:line="256" w:lineRule="auto"/>
              <w:mirrorIndents/>
              <w:jc w:val="right"/>
              <w:rPr>
                <w:sz w:val="22"/>
                <w:szCs w:val="22"/>
                <w:lang w:eastAsia="en-US"/>
              </w:rPr>
            </w:pPr>
          </w:p>
        </w:tc>
      </w:tr>
    </w:tbl>
    <w:p w:rsidR="00E46748" w:rsidRDefault="00E46748" w:rsidP="00E46748">
      <w:pPr>
        <w:pStyle w:val="aff1"/>
        <w:ind w:firstLine="0"/>
        <w:mirrorIndents/>
        <w:rPr>
          <w:sz w:val="22"/>
          <w:szCs w:val="22"/>
        </w:rPr>
      </w:pPr>
      <w:r>
        <w:rPr>
          <w:sz w:val="22"/>
          <w:szCs w:val="22"/>
        </w:rPr>
        <w:t xml:space="preserve">Расчет прогноза единого сельскохозяйственного налога на 2025 год произведен на основании оценки поступлений 2024 года с применением </w:t>
      </w:r>
      <w:proofErr w:type="gramStart"/>
      <w:r>
        <w:rPr>
          <w:sz w:val="22"/>
          <w:szCs w:val="22"/>
        </w:rPr>
        <w:t>показателей основных параметров прогноза социально-экономического развития Новосибирской области</w:t>
      </w:r>
      <w:proofErr w:type="gramEnd"/>
      <w:r>
        <w:rPr>
          <w:sz w:val="22"/>
          <w:szCs w:val="22"/>
        </w:rPr>
        <w:t xml:space="preserve"> на 2025 год и на плановый период 2026 и 2027 годов (индекса-дефлятора ПСХ). </w:t>
      </w:r>
    </w:p>
    <w:p w:rsidR="00E46748" w:rsidRDefault="00E46748" w:rsidP="00E46748">
      <w:pPr>
        <w:pStyle w:val="aff1"/>
        <w:ind w:firstLine="0"/>
        <w:mirrorIndents/>
        <w:rPr>
          <w:sz w:val="22"/>
          <w:szCs w:val="22"/>
        </w:rPr>
      </w:pPr>
    </w:p>
    <w:p w:rsidR="00E46748" w:rsidRDefault="00E46748" w:rsidP="00E46748">
      <w:pPr>
        <w:pStyle w:val="aff1"/>
        <w:ind w:firstLine="0"/>
        <w:mirrorIndents/>
        <w:rPr>
          <w:sz w:val="22"/>
          <w:szCs w:val="22"/>
        </w:rPr>
      </w:pPr>
      <w:r>
        <w:rPr>
          <w:sz w:val="22"/>
          <w:szCs w:val="22"/>
        </w:rPr>
        <w:t>Неналоговые доходы</w:t>
      </w:r>
    </w:p>
    <w:p w:rsidR="00E46748" w:rsidRDefault="00E46748" w:rsidP="00E46748">
      <w:pPr>
        <w:pStyle w:val="aff1"/>
        <w:ind w:firstLine="0"/>
        <w:mirrorIndents/>
        <w:rPr>
          <w:sz w:val="22"/>
          <w:szCs w:val="22"/>
        </w:rPr>
      </w:pPr>
    </w:p>
    <w:p w:rsidR="00E46748" w:rsidRDefault="00E46748" w:rsidP="00E46748">
      <w:pPr>
        <w:pStyle w:val="aff1"/>
        <w:ind w:firstLine="0"/>
        <w:mirrorIndents/>
        <w:rPr>
          <w:sz w:val="22"/>
          <w:szCs w:val="22"/>
        </w:rPr>
      </w:pPr>
      <w:r>
        <w:rPr>
          <w:sz w:val="22"/>
          <w:szCs w:val="22"/>
        </w:rPr>
        <w:t>Поступление неналоговых доходов в бюджет города Каргата планируется на 2025 год в общей сумме 2 740,9 тыс. руб. с повышением к ожидаемому поступлению 2024 года на 13,0%, на 2026 год запланировано 2 766,6тыс. руб., на 2027 год – 2 793,9тыс. руб.</w:t>
      </w:r>
    </w:p>
    <w:p w:rsidR="00E46748" w:rsidRDefault="00E46748" w:rsidP="00E46748">
      <w:pPr>
        <w:pStyle w:val="aff1"/>
        <w:ind w:firstLine="0"/>
        <w:mirrorIndents/>
        <w:rPr>
          <w:sz w:val="22"/>
          <w:szCs w:val="22"/>
        </w:rPr>
      </w:pPr>
      <w:r>
        <w:rPr>
          <w:sz w:val="22"/>
          <w:szCs w:val="22"/>
        </w:rPr>
        <w:lastRenderedPageBreak/>
        <w:t>Доходы от использования имущества</w:t>
      </w:r>
    </w:p>
    <w:p w:rsidR="00E46748" w:rsidRDefault="00E46748" w:rsidP="00E46748">
      <w:pPr>
        <w:pStyle w:val="aff1"/>
        <w:ind w:firstLine="0"/>
        <w:mirrorIndents/>
        <w:rPr>
          <w:sz w:val="22"/>
          <w:szCs w:val="22"/>
        </w:rPr>
      </w:pPr>
      <w:r>
        <w:rPr>
          <w:sz w:val="22"/>
          <w:szCs w:val="22"/>
        </w:rPr>
        <w:t>По доходам от сдачи в аренду имущества, находящегося в оперативном управлении органов управления городских поселений и созданных ими учреждений, планируется поступление в 2025-2027г в сумме 1785,9тыс</w:t>
      </w:r>
      <w:proofErr w:type="gramStart"/>
      <w:r>
        <w:rPr>
          <w:sz w:val="22"/>
          <w:szCs w:val="22"/>
        </w:rPr>
        <w:t>.р</w:t>
      </w:r>
      <w:proofErr w:type="gramEnd"/>
      <w:r>
        <w:rPr>
          <w:sz w:val="22"/>
          <w:szCs w:val="22"/>
        </w:rPr>
        <w:t>уб. ежегодно. Ожидаемый доход от аренды нежилых помещений за 2024 год составит 1785,9тыс</w:t>
      </w:r>
      <w:proofErr w:type="gramStart"/>
      <w:r>
        <w:rPr>
          <w:sz w:val="22"/>
          <w:szCs w:val="22"/>
        </w:rPr>
        <w:t>.р</w:t>
      </w:r>
      <w:proofErr w:type="gramEnd"/>
      <w:r>
        <w:rPr>
          <w:sz w:val="22"/>
          <w:szCs w:val="22"/>
        </w:rPr>
        <w:t>уб. Прогноз поступления доходов от сдачи в аренду имущества рассчитывался исходя из сумм начисленных платежей по арендной плате за муниципальное имущество по заключенным договорам аренды на очередной финансовый год и сумм годовой арендной платы по прогнозируемым к заключению и расторжению договорам.</w:t>
      </w:r>
    </w:p>
    <w:p w:rsidR="00E46748" w:rsidRDefault="00E46748" w:rsidP="00E46748">
      <w:pPr>
        <w:pStyle w:val="aff1"/>
        <w:ind w:firstLine="0"/>
        <w:mirrorIndents/>
        <w:rPr>
          <w:sz w:val="22"/>
          <w:szCs w:val="22"/>
        </w:rPr>
      </w:pPr>
      <w:r>
        <w:rPr>
          <w:sz w:val="22"/>
          <w:szCs w:val="22"/>
        </w:rPr>
        <w:t xml:space="preserve">Поступления по доходам, получаемым в виде арендной платы за земельные участки, государственная собственность на которые не разграничена, в соответствии с Бюджетным кодексом Российской Федерации, подлежат зачислению в бюджет города Каргата по нормативу 50% от суммы по заключенным договорам. Прогноз поступления </w:t>
      </w:r>
      <w:proofErr w:type="gramStart"/>
      <w:r>
        <w:rPr>
          <w:sz w:val="22"/>
          <w:szCs w:val="22"/>
        </w:rPr>
        <w:t>доходов, получаемых в виде арендной платы за земельные участки рассчитывался</w:t>
      </w:r>
      <w:proofErr w:type="gramEnd"/>
      <w:r>
        <w:rPr>
          <w:sz w:val="22"/>
          <w:szCs w:val="22"/>
        </w:rPr>
        <w:t xml:space="preserve"> исходя из сумм начисленных платежей по арендной плате за земельные участки по заключенным договорам аренды и сумм годовой арендной платы по договорам, прогнозируемым к заключению и расторжению. В результате прогноз поступления арендной платы за земельные участки на 2025– 2027г составил 370,6тыс</w:t>
      </w:r>
      <w:proofErr w:type="gramStart"/>
      <w:r>
        <w:rPr>
          <w:sz w:val="22"/>
          <w:szCs w:val="22"/>
        </w:rPr>
        <w:t>.р</w:t>
      </w:r>
      <w:proofErr w:type="gramEnd"/>
      <w:r>
        <w:rPr>
          <w:sz w:val="22"/>
          <w:szCs w:val="22"/>
        </w:rPr>
        <w:t>уб. ежегодно. Ожидаемое исполнение по данному доходному источнику за 2025 год составит 1785,9тыс</w:t>
      </w:r>
      <w:proofErr w:type="gramStart"/>
      <w:r>
        <w:rPr>
          <w:sz w:val="22"/>
          <w:szCs w:val="22"/>
        </w:rPr>
        <w:t>.р</w:t>
      </w:r>
      <w:proofErr w:type="gramEnd"/>
      <w:r>
        <w:rPr>
          <w:sz w:val="22"/>
          <w:szCs w:val="22"/>
        </w:rPr>
        <w:t>уб.</w:t>
      </w:r>
    </w:p>
    <w:p w:rsidR="00E46748" w:rsidRDefault="00E46748" w:rsidP="00E46748">
      <w:pPr>
        <w:pStyle w:val="aff1"/>
        <w:ind w:firstLine="0"/>
        <w:mirrorIndents/>
        <w:rPr>
          <w:sz w:val="22"/>
          <w:szCs w:val="22"/>
        </w:rPr>
      </w:pPr>
      <w:r>
        <w:rPr>
          <w:sz w:val="22"/>
          <w:szCs w:val="22"/>
        </w:rPr>
        <w:t xml:space="preserve">Прочие поступления от использования имущества, находящегося в собственности муниципального района (оплата за </w:t>
      </w:r>
      <w:proofErr w:type="spellStart"/>
      <w:r>
        <w:rPr>
          <w:sz w:val="22"/>
          <w:szCs w:val="22"/>
        </w:rPr>
        <w:t>найм</w:t>
      </w:r>
      <w:proofErr w:type="spellEnd"/>
      <w:r>
        <w:rPr>
          <w:sz w:val="22"/>
          <w:szCs w:val="22"/>
        </w:rPr>
        <w:t xml:space="preserve"> жилых помещений) на 2025-2027г запланированы в объеме 396,5тыс</w:t>
      </w:r>
      <w:proofErr w:type="gramStart"/>
      <w:r>
        <w:rPr>
          <w:sz w:val="22"/>
          <w:szCs w:val="22"/>
        </w:rPr>
        <w:t>.р</w:t>
      </w:r>
      <w:proofErr w:type="gramEnd"/>
      <w:r>
        <w:rPr>
          <w:sz w:val="22"/>
          <w:szCs w:val="22"/>
        </w:rPr>
        <w:t xml:space="preserve">уб ежегодно и рассчитаны по утвержденной методике исходя из площади жилых помещений и базовой ставки за пользование жилым помещением за 1 </w:t>
      </w:r>
      <w:proofErr w:type="spellStart"/>
      <w:r>
        <w:rPr>
          <w:sz w:val="22"/>
          <w:szCs w:val="22"/>
        </w:rPr>
        <w:t>кв.м</w:t>
      </w:r>
      <w:proofErr w:type="spellEnd"/>
      <w:r>
        <w:rPr>
          <w:sz w:val="22"/>
          <w:szCs w:val="22"/>
        </w:rPr>
        <w:t>.</w:t>
      </w:r>
    </w:p>
    <w:p w:rsidR="00E46748" w:rsidRDefault="00E46748" w:rsidP="00E46748">
      <w:pPr>
        <w:pStyle w:val="aff1"/>
        <w:ind w:firstLine="0"/>
        <w:mirrorIndents/>
        <w:rPr>
          <w:sz w:val="22"/>
          <w:szCs w:val="22"/>
        </w:rPr>
      </w:pPr>
    </w:p>
    <w:p w:rsidR="00E46748" w:rsidRDefault="00E46748" w:rsidP="00E46748">
      <w:pPr>
        <w:pStyle w:val="aff1"/>
        <w:ind w:firstLine="0"/>
        <w:mirrorIndents/>
        <w:rPr>
          <w:sz w:val="22"/>
          <w:szCs w:val="22"/>
        </w:rPr>
      </w:pPr>
      <w:r>
        <w:rPr>
          <w:sz w:val="22"/>
          <w:szCs w:val="22"/>
        </w:rPr>
        <w:t>Доходы от оказания платных услуг (работ) и компенсации затрат государства спрогнозированы на 2025 год в сумме 267,7 тыс. руб., на 2026  год – 293,4 тыс. руб. (темп роста к прогнозу на 2024 год 10,3%), на 2027год – 320,7тыс. руб. (темп роста к прогнозу на 2025 год 19,8%).</w:t>
      </w:r>
    </w:p>
    <w:p w:rsidR="00E46748" w:rsidRDefault="00E46748" w:rsidP="00E46748">
      <w:pPr>
        <w:pStyle w:val="aff1"/>
        <w:ind w:firstLine="0"/>
        <w:mirrorIndents/>
        <w:rPr>
          <w:sz w:val="22"/>
          <w:szCs w:val="22"/>
        </w:rPr>
      </w:pPr>
      <w:r>
        <w:rPr>
          <w:sz w:val="22"/>
          <w:szCs w:val="22"/>
        </w:rPr>
        <w:t>Прочие доходы от оказания платных услуг (работ</w:t>
      </w:r>
      <w:proofErr w:type="gramStart"/>
      <w:r>
        <w:rPr>
          <w:sz w:val="22"/>
          <w:szCs w:val="22"/>
        </w:rPr>
        <w:t>)п</w:t>
      </w:r>
      <w:proofErr w:type="gramEnd"/>
      <w:r>
        <w:rPr>
          <w:sz w:val="22"/>
          <w:szCs w:val="22"/>
        </w:rPr>
        <w:t xml:space="preserve">олучателями средств бюджета города Каргата составляет более 9,7% в общей сумме планируемых поступлений данной подгруппы доходов. В абсолютном выражении прогноз указанных доходов на 2025 год составляет 267,7 тыс. руб. (основная доля поступлений – </w:t>
      </w:r>
      <w:proofErr w:type="gramStart"/>
      <w:r>
        <w:rPr>
          <w:sz w:val="22"/>
          <w:szCs w:val="22"/>
        </w:rPr>
        <w:t>услуги</w:t>
      </w:r>
      <w:proofErr w:type="gramEnd"/>
      <w:r>
        <w:rPr>
          <w:sz w:val="22"/>
          <w:szCs w:val="22"/>
        </w:rPr>
        <w:t xml:space="preserve"> оказываемые МКУ «Услуги благоустройства» города Каргата).</w:t>
      </w:r>
    </w:p>
    <w:p w:rsidR="00E46748" w:rsidRDefault="00E46748" w:rsidP="00E46748">
      <w:pPr>
        <w:tabs>
          <w:tab w:val="center" w:pos="4677"/>
          <w:tab w:val="left" w:pos="7367"/>
        </w:tabs>
        <w:mirrorIndents/>
        <w:jc w:val="both"/>
        <w:rPr>
          <w:sz w:val="22"/>
          <w:szCs w:val="22"/>
        </w:rPr>
      </w:pPr>
      <w:r>
        <w:rPr>
          <w:sz w:val="22"/>
          <w:szCs w:val="22"/>
        </w:rPr>
        <w:tab/>
      </w:r>
    </w:p>
    <w:p w:rsidR="00E46748" w:rsidRDefault="00E46748" w:rsidP="00E46748">
      <w:pPr>
        <w:pStyle w:val="aff1"/>
        <w:ind w:firstLine="0"/>
        <w:mirrorIndents/>
        <w:rPr>
          <w:sz w:val="22"/>
          <w:szCs w:val="22"/>
        </w:rPr>
      </w:pPr>
      <w:r>
        <w:rPr>
          <w:sz w:val="22"/>
          <w:szCs w:val="22"/>
        </w:rPr>
        <w:t>Прогнозирование поступлений доходов от продажи земельных участков, государственная собственность на которые не разграничена и которые расположены в границах городских поселений произведено, с учетом норматива зачисления в бюджет города Каргата в размере 50%.  Поступление доходов от продажи земельных участков предусмотрено в 2025г</w:t>
      </w:r>
      <w:proofErr w:type="gramStart"/>
      <w:r>
        <w:rPr>
          <w:sz w:val="22"/>
          <w:szCs w:val="22"/>
        </w:rPr>
        <w:t>.в</w:t>
      </w:r>
      <w:proofErr w:type="gramEnd"/>
      <w:r>
        <w:rPr>
          <w:sz w:val="22"/>
          <w:szCs w:val="22"/>
        </w:rPr>
        <w:t xml:space="preserve"> сумме 145,4 </w:t>
      </w:r>
      <w:proofErr w:type="spellStart"/>
      <w:r>
        <w:rPr>
          <w:sz w:val="22"/>
          <w:szCs w:val="22"/>
        </w:rPr>
        <w:t>тыс.руб</w:t>
      </w:r>
      <w:proofErr w:type="spellEnd"/>
      <w:r>
        <w:rPr>
          <w:sz w:val="22"/>
          <w:szCs w:val="22"/>
        </w:rPr>
        <w:t xml:space="preserve"> </w:t>
      </w:r>
    </w:p>
    <w:p w:rsidR="00E46748" w:rsidRDefault="00E46748" w:rsidP="00E46748">
      <w:pPr>
        <w:pStyle w:val="aff1"/>
        <w:ind w:firstLine="0"/>
        <w:mirrorIndents/>
        <w:rPr>
          <w:sz w:val="22"/>
          <w:szCs w:val="22"/>
        </w:rPr>
      </w:pPr>
      <w:r>
        <w:rPr>
          <w:sz w:val="22"/>
          <w:szCs w:val="22"/>
        </w:rPr>
        <w:t>в 2026-2027г по 145,4тыс</w:t>
      </w:r>
      <w:proofErr w:type="gramStart"/>
      <w:r>
        <w:rPr>
          <w:sz w:val="22"/>
          <w:szCs w:val="22"/>
        </w:rPr>
        <w:t>.р</w:t>
      </w:r>
      <w:proofErr w:type="gramEnd"/>
      <w:r>
        <w:rPr>
          <w:sz w:val="22"/>
          <w:szCs w:val="22"/>
        </w:rPr>
        <w:t>уб..</w:t>
      </w:r>
    </w:p>
    <w:p w:rsidR="00E46748" w:rsidRDefault="00E46748" w:rsidP="00E46748">
      <w:pPr>
        <w:pStyle w:val="aff1"/>
        <w:ind w:firstLine="0"/>
        <w:mirrorIndents/>
        <w:rPr>
          <w:sz w:val="22"/>
          <w:szCs w:val="22"/>
        </w:rPr>
      </w:pPr>
    </w:p>
    <w:p w:rsidR="00E46748" w:rsidRDefault="00E46748" w:rsidP="00E46748">
      <w:pPr>
        <w:pStyle w:val="aff1"/>
        <w:ind w:firstLine="0"/>
        <w:mirrorIndents/>
        <w:rPr>
          <w:sz w:val="22"/>
          <w:szCs w:val="22"/>
        </w:rPr>
      </w:pPr>
      <w:r>
        <w:rPr>
          <w:sz w:val="22"/>
          <w:szCs w:val="22"/>
        </w:rPr>
        <w:t>Поступление штрафов, санкций, возмещений ущерба на 2025 год запланировано в сумме 0,0 тыс. руб., на 2026 год – 0,0 тыс. руб., на 2027 год – 0,0тыс</w:t>
      </w:r>
      <w:proofErr w:type="gramStart"/>
      <w:r>
        <w:rPr>
          <w:sz w:val="22"/>
          <w:szCs w:val="22"/>
        </w:rPr>
        <w:t>.р</w:t>
      </w:r>
      <w:proofErr w:type="gramEnd"/>
      <w:r>
        <w:rPr>
          <w:sz w:val="22"/>
          <w:szCs w:val="22"/>
        </w:rPr>
        <w:t xml:space="preserve">уб. </w:t>
      </w:r>
    </w:p>
    <w:p w:rsidR="00E46748" w:rsidRDefault="00E46748" w:rsidP="00E46748">
      <w:pPr>
        <w:pStyle w:val="aff1"/>
        <w:ind w:firstLine="0"/>
        <w:mirrorIndents/>
        <w:rPr>
          <w:sz w:val="22"/>
          <w:szCs w:val="22"/>
        </w:rPr>
      </w:pPr>
    </w:p>
    <w:p w:rsidR="00E46748" w:rsidRDefault="00E46748" w:rsidP="00E46748">
      <w:pPr>
        <w:pStyle w:val="aff1"/>
        <w:ind w:firstLine="0"/>
        <w:mirrorIndents/>
        <w:rPr>
          <w:sz w:val="22"/>
          <w:szCs w:val="22"/>
        </w:rPr>
      </w:pPr>
      <w:r>
        <w:rPr>
          <w:sz w:val="22"/>
          <w:szCs w:val="22"/>
        </w:rPr>
        <w:t>Безвозмездные поступления</w:t>
      </w:r>
    </w:p>
    <w:p w:rsidR="00E46748" w:rsidRDefault="00E46748" w:rsidP="00E46748">
      <w:pPr>
        <w:pStyle w:val="aff1"/>
        <w:ind w:firstLine="0"/>
        <w:mirrorIndents/>
        <w:rPr>
          <w:sz w:val="22"/>
          <w:szCs w:val="22"/>
        </w:rPr>
      </w:pPr>
      <w:r>
        <w:rPr>
          <w:sz w:val="22"/>
          <w:szCs w:val="22"/>
        </w:rPr>
        <w:t>Общий объем безвозмездных поступлений в бюджет города Каргата в 2025 году составит 215556,9 тыс. руб., в 2026 году – 166073,0тыс. руб., в 2027 году – 35309,2 тыс. руб.</w:t>
      </w:r>
    </w:p>
    <w:p w:rsidR="00E46748" w:rsidRDefault="00E46748" w:rsidP="00E46748">
      <w:pPr>
        <w:pStyle w:val="aff1"/>
        <w:ind w:firstLine="0"/>
        <w:mirrorIndents/>
        <w:jc w:val="center"/>
        <w:rPr>
          <w:sz w:val="22"/>
          <w:szCs w:val="22"/>
        </w:rPr>
      </w:pPr>
    </w:p>
    <w:p w:rsidR="00E46748" w:rsidRDefault="00E46748" w:rsidP="00E46748">
      <w:pPr>
        <w:pStyle w:val="aff1"/>
        <w:ind w:firstLine="0"/>
        <w:mirrorIndents/>
        <w:jc w:val="center"/>
        <w:rPr>
          <w:sz w:val="22"/>
          <w:szCs w:val="22"/>
        </w:rPr>
      </w:pPr>
      <w:r>
        <w:rPr>
          <w:sz w:val="22"/>
          <w:szCs w:val="22"/>
        </w:rPr>
        <w:t>Структура безвозмездных поступлений</w:t>
      </w:r>
    </w:p>
    <w:p w:rsidR="00E46748" w:rsidRDefault="00E46748" w:rsidP="00E46748">
      <w:pPr>
        <w:pStyle w:val="aff1"/>
        <w:ind w:firstLine="0"/>
        <w:mirrorIndents/>
        <w:jc w:val="center"/>
        <w:rPr>
          <w:sz w:val="22"/>
          <w:szCs w:val="22"/>
        </w:rPr>
      </w:pPr>
      <w:r>
        <w:rPr>
          <w:sz w:val="22"/>
          <w:szCs w:val="22"/>
        </w:rPr>
        <w:t>на 2025-2027 годы</w:t>
      </w:r>
    </w:p>
    <w:p w:rsidR="00E46748" w:rsidRDefault="00E46748" w:rsidP="00E46748">
      <w:pPr>
        <w:widowControl w:val="0"/>
        <w:mirrorIndents/>
        <w:jc w:val="right"/>
        <w:rPr>
          <w:bCs/>
          <w:sz w:val="22"/>
          <w:szCs w:val="22"/>
        </w:rPr>
      </w:pPr>
      <w:proofErr w:type="spellStart"/>
      <w:r>
        <w:rPr>
          <w:bCs/>
          <w:sz w:val="22"/>
          <w:szCs w:val="22"/>
        </w:rPr>
        <w:t>тыс</w:t>
      </w:r>
      <w:proofErr w:type="gramStart"/>
      <w:r>
        <w:rPr>
          <w:bCs/>
          <w:sz w:val="22"/>
          <w:szCs w:val="22"/>
        </w:rPr>
        <w:t>.р</w:t>
      </w:r>
      <w:proofErr w:type="gramEnd"/>
      <w:r>
        <w:rPr>
          <w:bCs/>
          <w:sz w:val="22"/>
          <w:szCs w:val="22"/>
        </w:rPr>
        <w:t>ублей</w:t>
      </w:r>
      <w:proofErr w:type="spellEnd"/>
    </w:p>
    <w:tbl>
      <w:tblPr>
        <w:tblW w:w="102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53"/>
        <w:gridCol w:w="1560"/>
        <w:gridCol w:w="1134"/>
        <w:gridCol w:w="1277"/>
        <w:gridCol w:w="1004"/>
        <w:gridCol w:w="1264"/>
        <w:gridCol w:w="1418"/>
      </w:tblGrid>
      <w:tr w:rsidR="00E46748" w:rsidTr="00E46748">
        <w:tc>
          <w:tcPr>
            <w:tcW w:w="2552"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Наименование</w:t>
            </w:r>
          </w:p>
        </w:tc>
        <w:tc>
          <w:tcPr>
            <w:tcW w:w="1559"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2025 год</w:t>
            </w:r>
          </w:p>
        </w:tc>
        <w:tc>
          <w:tcPr>
            <w:tcW w:w="113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Удельный вес, %</w:t>
            </w:r>
          </w:p>
        </w:tc>
        <w:tc>
          <w:tcPr>
            <w:tcW w:w="1276"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2026 год</w:t>
            </w:r>
          </w:p>
        </w:tc>
        <w:tc>
          <w:tcPr>
            <w:tcW w:w="100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Удельный вес, %</w:t>
            </w:r>
          </w:p>
        </w:tc>
        <w:tc>
          <w:tcPr>
            <w:tcW w:w="126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2026 год</w:t>
            </w:r>
          </w:p>
        </w:tc>
        <w:tc>
          <w:tcPr>
            <w:tcW w:w="1417"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Удельный вес, %</w:t>
            </w:r>
          </w:p>
        </w:tc>
      </w:tr>
      <w:tr w:rsidR="00E46748" w:rsidTr="00E46748">
        <w:tc>
          <w:tcPr>
            <w:tcW w:w="2552"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rPr>
                <w:bCs/>
                <w:sz w:val="22"/>
                <w:szCs w:val="22"/>
                <w:lang w:eastAsia="en-US"/>
              </w:rPr>
            </w:pPr>
            <w:r>
              <w:rPr>
                <w:bCs/>
                <w:sz w:val="22"/>
                <w:szCs w:val="22"/>
                <w:lang w:eastAsia="en-US"/>
              </w:rPr>
              <w:t>Безвозмездные поступления</w:t>
            </w:r>
          </w:p>
          <w:p w:rsidR="00E46748" w:rsidRDefault="00E46748">
            <w:pPr>
              <w:widowControl w:val="0"/>
              <w:spacing w:line="256" w:lineRule="auto"/>
              <w:mirrorIndents/>
              <w:rPr>
                <w:bCs/>
                <w:sz w:val="22"/>
                <w:szCs w:val="22"/>
                <w:lang w:eastAsia="en-US"/>
              </w:rPr>
            </w:pPr>
            <w:r>
              <w:rPr>
                <w:bCs/>
                <w:sz w:val="22"/>
                <w:szCs w:val="22"/>
                <w:lang w:eastAsia="en-US"/>
              </w:rPr>
              <w:t>всего,</w:t>
            </w:r>
          </w:p>
        </w:tc>
        <w:tc>
          <w:tcPr>
            <w:tcW w:w="1559"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r>
              <w:rPr>
                <w:bCs/>
                <w:sz w:val="22"/>
                <w:szCs w:val="22"/>
                <w:lang w:eastAsia="en-US"/>
              </w:rPr>
              <w:t>215556,9</w:t>
            </w:r>
          </w:p>
        </w:tc>
        <w:tc>
          <w:tcPr>
            <w:tcW w:w="113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r>
              <w:rPr>
                <w:bCs/>
                <w:sz w:val="22"/>
                <w:szCs w:val="22"/>
                <w:lang w:eastAsia="en-US"/>
              </w:rPr>
              <w:t>46,8</w:t>
            </w:r>
          </w:p>
        </w:tc>
        <w:tc>
          <w:tcPr>
            <w:tcW w:w="1276"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center"/>
              <w:rPr>
                <w:bCs/>
                <w:sz w:val="22"/>
                <w:szCs w:val="22"/>
                <w:lang w:eastAsia="en-US"/>
              </w:rPr>
            </w:pPr>
            <w:r>
              <w:rPr>
                <w:bCs/>
                <w:sz w:val="22"/>
                <w:szCs w:val="22"/>
                <w:lang w:eastAsia="en-US"/>
              </w:rPr>
              <w:t>166073,00</w:t>
            </w:r>
          </w:p>
        </w:tc>
        <w:tc>
          <w:tcPr>
            <w:tcW w:w="100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r>
              <w:rPr>
                <w:bCs/>
                <w:sz w:val="22"/>
                <w:szCs w:val="22"/>
                <w:lang w:eastAsia="en-US"/>
              </w:rPr>
              <w:t>68,1</w:t>
            </w:r>
          </w:p>
        </w:tc>
        <w:tc>
          <w:tcPr>
            <w:tcW w:w="126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r>
              <w:rPr>
                <w:bCs/>
                <w:sz w:val="22"/>
                <w:szCs w:val="22"/>
                <w:lang w:eastAsia="en-US"/>
              </w:rPr>
              <w:t>35 309,2</w:t>
            </w:r>
          </w:p>
        </w:tc>
        <w:tc>
          <w:tcPr>
            <w:tcW w:w="1417"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p>
          <w:p w:rsidR="00E46748" w:rsidRDefault="00E46748">
            <w:pPr>
              <w:widowControl w:val="0"/>
              <w:spacing w:line="256" w:lineRule="auto"/>
              <w:mirrorIndents/>
              <w:jc w:val="right"/>
              <w:rPr>
                <w:bCs/>
                <w:sz w:val="22"/>
                <w:szCs w:val="22"/>
                <w:lang w:eastAsia="en-US"/>
              </w:rPr>
            </w:pPr>
            <w:r>
              <w:rPr>
                <w:bCs/>
                <w:sz w:val="22"/>
                <w:szCs w:val="22"/>
                <w:lang w:eastAsia="en-US"/>
              </w:rPr>
              <w:t>1,2</w:t>
            </w:r>
          </w:p>
        </w:tc>
      </w:tr>
      <w:tr w:rsidR="00E46748" w:rsidTr="00E46748">
        <w:tc>
          <w:tcPr>
            <w:tcW w:w="2552"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rPr>
                <w:bCs/>
                <w:sz w:val="22"/>
                <w:szCs w:val="22"/>
                <w:lang w:eastAsia="en-US"/>
              </w:rPr>
            </w:pPr>
            <w:r>
              <w:rPr>
                <w:bCs/>
                <w:sz w:val="22"/>
                <w:szCs w:val="22"/>
                <w:lang w:eastAsia="en-US"/>
              </w:rPr>
              <w:t>в том числе:</w:t>
            </w:r>
          </w:p>
        </w:tc>
        <w:tc>
          <w:tcPr>
            <w:tcW w:w="1559"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13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00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26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417"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r>
      <w:tr w:rsidR="00E46748" w:rsidTr="00E46748">
        <w:tc>
          <w:tcPr>
            <w:tcW w:w="2552"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lastRenderedPageBreak/>
              <w:t>Дотации</w:t>
            </w:r>
          </w:p>
        </w:tc>
        <w:tc>
          <w:tcPr>
            <w:tcW w:w="1559"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28 119,7</w:t>
            </w:r>
          </w:p>
        </w:tc>
        <w:tc>
          <w:tcPr>
            <w:tcW w:w="113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7,6</w:t>
            </w:r>
          </w:p>
        </w:tc>
        <w:tc>
          <w:tcPr>
            <w:tcW w:w="1276"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14848,0</w:t>
            </w:r>
          </w:p>
        </w:tc>
        <w:tc>
          <w:tcPr>
            <w:tcW w:w="100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26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16095,8</w:t>
            </w:r>
          </w:p>
        </w:tc>
        <w:tc>
          <w:tcPr>
            <w:tcW w:w="1417"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r>
      <w:tr w:rsidR="00E46748" w:rsidTr="00E46748">
        <w:tc>
          <w:tcPr>
            <w:tcW w:w="2552"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Иные межбюджетные трансферты</w:t>
            </w:r>
          </w:p>
        </w:tc>
        <w:tc>
          <w:tcPr>
            <w:tcW w:w="1559"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16821,6</w:t>
            </w:r>
          </w:p>
        </w:tc>
        <w:tc>
          <w:tcPr>
            <w:tcW w:w="113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 xml:space="preserve">                   1,3%</w:t>
            </w:r>
          </w:p>
        </w:tc>
        <w:tc>
          <w:tcPr>
            <w:tcW w:w="1276"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00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264"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c>
          <w:tcPr>
            <w:tcW w:w="1417" w:type="dxa"/>
            <w:tcBorders>
              <w:top w:val="single" w:sz="4" w:space="0" w:color="auto"/>
              <w:left w:val="single" w:sz="4" w:space="0" w:color="auto"/>
              <w:bottom w:val="single" w:sz="4" w:space="0" w:color="auto"/>
              <w:right w:val="single" w:sz="4" w:space="0" w:color="auto"/>
            </w:tcBorders>
          </w:tcPr>
          <w:p w:rsidR="00E46748" w:rsidRDefault="00E46748">
            <w:pPr>
              <w:widowControl w:val="0"/>
              <w:spacing w:line="256" w:lineRule="auto"/>
              <w:mirrorIndents/>
              <w:jc w:val="right"/>
              <w:rPr>
                <w:bCs/>
                <w:sz w:val="22"/>
                <w:szCs w:val="22"/>
                <w:lang w:eastAsia="en-US"/>
              </w:rPr>
            </w:pPr>
          </w:p>
        </w:tc>
      </w:tr>
      <w:tr w:rsidR="00E46748" w:rsidTr="00E46748">
        <w:tc>
          <w:tcPr>
            <w:tcW w:w="2552"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Субсидии</w:t>
            </w:r>
          </w:p>
        </w:tc>
        <w:tc>
          <w:tcPr>
            <w:tcW w:w="1559"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170615,5</w:t>
            </w:r>
          </w:p>
        </w:tc>
        <w:tc>
          <w:tcPr>
            <w:tcW w:w="113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79,3</w:t>
            </w:r>
          </w:p>
        </w:tc>
        <w:tc>
          <w:tcPr>
            <w:tcW w:w="1276"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151 244,9</w:t>
            </w:r>
          </w:p>
        </w:tc>
        <w:tc>
          <w:tcPr>
            <w:tcW w:w="100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89,9</w:t>
            </w:r>
          </w:p>
        </w:tc>
        <w:tc>
          <w:tcPr>
            <w:tcW w:w="126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19213,3</w:t>
            </w:r>
          </w:p>
        </w:tc>
        <w:tc>
          <w:tcPr>
            <w:tcW w:w="1417"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0,0</w:t>
            </w:r>
          </w:p>
        </w:tc>
      </w:tr>
      <w:tr w:rsidR="00E46748" w:rsidTr="00E46748">
        <w:tc>
          <w:tcPr>
            <w:tcW w:w="2552"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center"/>
              <w:rPr>
                <w:bCs/>
                <w:sz w:val="22"/>
                <w:szCs w:val="22"/>
                <w:lang w:eastAsia="en-US"/>
              </w:rPr>
            </w:pPr>
            <w:r>
              <w:rPr>
                <w:bCs/>
                <w:sz w:val="22"/>
                <w:szCs w:val="22"/>
                <w:lang w:eastAsia="en-US"/>
              </w:rPr>
              <w:t>Субвенции</w:t>
            </w:r>
          </w:p>
        </w:tc>
        <w:tc>
          <w:tcPr>
            <w:tcW w:w="1559"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0,1</w:t>
            </w:r>
          </w:p>
        </w:tc>
        <w:tc>
          <w:tcPr>
            <w:tcW w:w="113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0,01</w:t>
            </w:r>
          </w:p>
        </w:tc>
        <w:tc>
          <w:tcPr>
            <w:tcW w:w="1276"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0,1</w:t>
            </w:r>
          </w:p>
        </w:tc>
        <w:tc>
          <w:tcPr>
            <w:tcW w:w="100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0,01</w:t>
            </w:r>
          </w:p>
        </w:tc>
        <w:tc>
          <w:tcPr>
            <w:tcW w:w="1264"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0,1</w:t>
            </w:r>
          </w:p>
        </w:tc>
        <w:tc>
          <w:tcPr>
            <w:tcW w:w="1417" w:type="dxa"/>
            <w:tcBorders>
              <w:top w:val="single" w:sz="4" w:space="0" w:color="auto"/>
              <w:left w:val="single" w:sz="4" w:space="0" w:color="auto"/>
              <w:bottom w:val="single" w:sz="4" w:space="0" w:color="auto"/>
              <w:right w:val="single" w:sz="4" w:space="0" w:color="auto"/>
            </w:tcBorders>
            <w:hideMark/>
          </w:tcPr>
          <w:p w:rsidR="00E46748" w:rsidRDefault="00E46748">
            <w:pPr>
              <w:widowControl w:val="0"/>
              <w:spacing w:line="256" w:lineRule="auto"/>
              <w:mirrorIndents/>
              <w:jc w:val="right"/>
              <w:rPr>
                <w:bCs/>
                <w:sz w:val="22"/>
                <w:szCs w:val="22"/>
                <w:lang w:eastAsia="en-US"/>
              </w:rPr>
            </w:pPr>
            <w:r>
              <w:rPr>
                <w:bCs/>
                <w:sz w:val="22"/>
                <w:szCs w:val="22"/>
                <w:lang w:eastAsia="en-US"/>
              </w:rPr>
              <w:t>0,01</w:t>
            </w:r>
          </w:p>
        </w:tc>
      </w:tr>
    </w:tbl>
    <w:p w:rsidR="00E46748" w:rsidRDefault="00E46748" w:rsidP="00E46748">
      <w:pPr>
        <w:mirrorIndents/>
        <w:jc w:val="center"/>
        <w:rPr>
          <w:sz w:val="22"/>
          <w:szCs w:val="22"/>
        </w:rPr>
      </w:pPr>
    </w:p>
    <w:p w:rsidR="00E46748" w:rsidRDefault="00E46748" w:rsidP="00E46748">
      <w:pPr>
        <w:mirrorIndents/>
        <w:rPr>
          <w:sz w:val="22"/>
          <w:szCs w:val="22"/>
        </w:rPr>
      </w:pPr>
    </w:p>
    <w:p w:rsidR="00E46748" w:rsidRDefault="00E46748" w:rsidP="00E46748">
      <w:pPr>
        <w:mirrorIndents/>
        <w:rPr>
          <w:sz w:val="22"/>
          <w:szCs w:val="22"/>
        </w:rPr>
      </w:pPr>
    </w:p>
    <w:p w:rsidR="00E46748" w:rsidRDefault="00E46748" w:rsidP="00E46748">
      <w:pPr>
        <w:mirrorIndents/>
        <w:rPr>
          <w:sz w:val="22"/>
          <w:szCs w:val="22"/>
        </w:rPr>
      </w:pPr>
    </w:p>
    <w:p w:rsidR="00E46748" w:rsidRDefault="00E46748" w:rsidP="00E46748">
      <w:pPr>
        <w:mirrorIndents/>
        <w:rPr>
          <w:sz w:val="22"/>
          <w:szCs w:val="22"/>
        </w:rPr>
      </w:pPr>
      <w:r>
        <w:rPr>
          <w:sz w:val="22"/>
          <w:szCs w:val="22"/>
        </w:rPr>
        <w:t>РАСХОДЫ</w:t>
      </w:r>
    </w:p>
    <w:p w:rsidR="00E46748" w:rsidRDefault="00E46748" w:rsidP="00E46748">
      <w:pPr>
        <w:pStyle w:val="aff1"/>
        <w:ind w:firstLine="0"/>
        <w:mirrorIndents/>
        <w:rPr>
          <w:sz w:val="22"/>
          <w:szCs w:val="22"/>
        </w:rPr>
      </w:pPr>
      <w:r>
        <w:rPr>
          <w:sz w:val="22"/>
          <w:szCs w:val="22"/>
        </w:rPr>
        <w:t xml:space="preserve">Объемы бюджетных ассигнований бюджета города Каргата на 2025 год и на плановый период 2026-2027годы сформированы в соответствии с основными целями и задачами социально-экономического развития города Каргата на основе оценки действующих расходных обязательств и уточнения объема принятых обязательств. </w:t>
      </w:r>
    </w:p>
    <w:p w:rsidR="00E46748" w:rsidRDefault="00E46748" w:rsidP="00E46748">
      <w:pPr>
        <w:pStyle w:val="aff1"/>
        <w:ind w:firstLine="0"/>
        <w:mirrorIndents/>
        <w:rPr>
          <w:sz w:val="22"/>
          <w:szCs w:val="22"/>
        </w:rPr>
      </w:pPr>
      <w:r>
        <w:rPr>
          <w:sz w:val="22"/>
          <w:szCs w:val="22"/>
        </w:rPr>
        <w:t>Расходы проекта бюджета города Каргата на 2025 год и на плановый период 2026-2027г. предусматриваются в объеме:</w:t>
      </w:r>
    </w:p>
    <w:p w:rsidR="00E46748" w:rsidRDefault="00E46748" w:rsidP="00E46748">
      <w:pPr>
        <w:pStyle w:val="aff1"/>
        <w:ind w:firstLine="0"/>
        <w:mirrorIndents/>
        <w:rPr>
          <w:sz w:val="22"/>
          <w:szCs w:val="22"/>
        </w:rPr>
      </w:pPr>
      <w:r>
        <w:rPr>
          <w:sz w:val="22"/>
          <w:szCs w:val="22"/>
        </w:rPr>
        <w:t>2025 год -  252 302,0</w:t>
      </w:r>
      <w:r>
        <w:rPr>
          <w:rFonts w:eastAsia="Times New Roman"/>
          <w:sz w:val="22"/>
          <w:szCs w:val="22"/>
          <w:lang w:eastAsia="ru-RU"/>
        </w:rPr>
        <w:t xml:space="preserve"> </w:t>
      </w:r>
      <w:r>
        <w:rPr>
          <w:sz w:val="22"/>
          <w:szCs w:val="22"/>
        </w:rPr>
        <w:t>тыс. руб.;</w:t>
      </w:r>
    </w:p>
    <w:p w:rsidR="00E46748" w:rsidRDefault="00E46748" w:rsidP="00E46748">
      <w:pPr>
        <w:pStyle w:val="aff1"/>
        <w:ind w:firstLine="0"/>
        <w:mirrorIndents/>
        <w:rPr>
          <w:sz w:val="22"/>
          <w:szCs w:val="22"/>
        </w:rPr>
      </w:pPr>
      <w:r>
        <w:rPr>
          <w:sz w:val="22"/>
          <w:szCs w:val="22"/>
        </w:rPr>
        <w:t>2026 год -  204 193,3</w:t>
      </w:r>
      <w:r>
        <w:rPr>
          <w:rFonts w:eastAsia="Times New Roman"/>
          <w:sz w:val="22"/>
          <w:szCs w:val="22"/>
          <w:lang w:eastAsia="ru-RU"/>
        </w:rPr>
        <w:t xml:space="preserve"> </w:t>
      </w:r>
      <w:r>
        <w:rPr>
          <w:sz w:val="22"/>
          <w:szCs w:val="22"/>
        </w:rPr>
        <w:t>тыс. руб.;</w:t>
      </w:r>
    </w:p>
    <w:p w:rsidR="00E46748" w:rsidRDefault="00E46748" w:rsidP="00E46748">
      <w:pPr>
        <w:pStyle w:val="aff1"/>
        <w:ind w:firstLine="0"/>
        <w:mirrorIndents/>
        <w:rPr>
          <w:sz w:val="22"/>
          <w:szCs w:val="22"/>
        </w:rPr>
      </w:pPr>
      <w:r>
        <w:rPr>
          <w:sz w:val="22"/>
          <w:szCs w:val="22"/>
        </w:rPr>
        <w:t>2027 год -  77 722,4тыс. руб.</w:t>
      </w:r>
    </w:p>
    <w:p w:rsidR="00E46748" w:rsidRDefault="00E46748" w:rsidP="00E46748">
      <w:pPr>
        <w:pStyle w:val="24"/>
        <w:widowControl w:val="0"/>
        <w:spacing w:after="0" w:line="240" w:lineRule="auto"/>
        <w:ind w:left="0" w:firstLine="0"/>
        <w:contextualSpacing/>
        <w:mirrorIndents/>
        <w:jc w:val="center"/>
        <w:outlineLvl w:val="0"/>
        <w:rPr>
          <w:rFonts w:ascii="Times New Roman" w:hAnsi="Times New Roman" w:cs="Times New Roman"/>
        </w:rPr>
      </w:pPr>
      <w:r>
        <w:rPr>
          <w:rFonts w:ascii="Times New Roman" w:hAnsi="Times New Roman" w:cs="Times New Roman"/>
        </w:rPr>
        <w:t xml:space="preserve">Структура расходов бюджета города Каргата на 2025-2027 годы </w:t>
      </w:r>
    </w:p>
    <w:p w:rsidR="00E46748" w:rsidRDefault="00E46748" w:rsidP="00E46748">
      <w:pPr>
        <w:mirrorIndents/>
        <w:jc w:val="right"/>
        <w:rPr>
          <w:sz w:val="22"/>
          <w:szCs w:val="22"/>
        </w:rPr>
      </w:pPr>
      <w:r>
        <w:rPr>
          <w:sz w:val="22"/>
          <w:szCs w:val="22"/>
        </w:rPr>
        <w:t xml:space="preserve">       </w:t>
      </w:r>
      <w:proofErr w:type="spellStart"/>
      <w:r>
        <w:rPr>
          <w:sz w:val="22"/>
          <w:szCs w:val="22"/>
        </w:rPr>
        <w:t>тыс</w:t>
      </w:r>
      <w:proofErr w:type="gramStart"/>
      <w:r>
        <w:rPr>
          <w:sz w:val="22"/>
          <w:szCs w:val="22"/>
        </w:rPr>
        <w:t>.р</w:t>
      </w:r>
      <w:proofErr w:type="gramEnd"/>
      <w:r>
        <w:rPr>
          <w:sz w:val="22"/>
          <w:szCs w:val="22"/>
        </w:rPr>
        <w:t>ублей</w:t>
      </w:r>
      <w:proofErr w:type="spell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2"/>
        <w:gridCol w:w="1336"/>
        <w:gridCol w:w="934"/>
        <w:gridCol w:w="1117"/>
        <w:gridCol w:w="982"/>
        <w:gridCol w:w="1117"/>
        <w:gridCol w:w="886"/>
        <w:gridCol w:w="1117"/>
      </w:tblGrid>
      <w:tr w:rsidR="00E46748" w:rsidTr="00E46748">
        <w:tc>
          <w:tcPr>
            <w:tcW w:w="1434"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both"/>
              <w:rPr>
                <w:sz w:val="22"/>
                <w:szCs w:val="22"/>
                <w:lang w:eastAsia="en-US"/>
              </w:rPr>
            </w:pPr>
          </w:p>
          <w:p w:rsidR="00E46748" w:rsidRDefault="00E46748">
            <w:pPr>
              <w:spacing w:line="256" w:lineRule="auto"/>
              <w:mirrorIndents/>
              <w:jc w:val="both"/>
              <w:rPr>
                <w:sz w:val="22"/>
                <w:szCs w:val="22"/>
                <w:lang w:eastAsia="en-US"/>
              </w:rPr>
            </w:pPr>
            <w:r>
              <w:rPr>
                <w:sz w:val="22"/>
                <w:szCs w:val="22"/>
                <w:lang w:eastAsia="en-US"/>
              </w:rPr>
              <w:t>Наименование</w:t>
            </w:r>
          </w:p>
        </w:tc>
        <w:tc>
          <w:tcPr>
            <w:tcW w:w="6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План на 2024 год</w:t>
            </w:r>
          </w:p>
          <w:p w:rsidR="00E46748" w:rsidRDefault="00E46748">
            <w:pPr>
              <w:spacing w:line="256" w:lineRule="auto"/>
              <w:mirrorIndents/>
              <w:jc w:val="center"/>
              <w:rPr>
                <w:sz w:val="22"/>
                <w:szCs w:val="22"/>
                <w:lang w:eastAsia="en-US"/>
              </w:rPr>
            </w:pPr>
            <w:proofErr w:type="gramStart"/>
            <w:r>
              <w:rPr>
                <w:sz w:val="22"/>
                <w:szCs w:val="22"/>
                <w:lang w:eastAsia="en-US"/>
              </w:rPr>
              <w:t>(утверждено решением о бюджете (в действующей редакции)</w:t>
            </w:r>
            <w:proofErr w:type="gramEnd"/>
          </w:p>
        </w:tc>
        <w:tc>
          <w:tcPr>
            <w:tcW w:w="597"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2025 год</w:t>
            </w:r>
          </w:p>
        </w:tc>
        <w:tc>
          <w:tcPr>
            <w:tcW w:w="4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Доля в общем объеме расходов%</w:t>
            </w:r>
          </w:p>
        </w:tc>
        <w:tc>
          <w:tcPr>
            <w:tcW w:w="67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both"/>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2026 год</w:t>
            </w:r>
          </w:p>
        </w:tc>
        <w:tc>
          <w:tcPr>
            <w:tcW w:w="326"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Доля в общем объеме расходов%</w:t>
            </w:r>
          </w:p>
        </w:tc>
        <w:tc>
          <w:tcPr>
            <w:tcW w:w="55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both"/>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2027 год</w:t>
            </w:r>
          </w:p>
        </w:tc>
        <w:tc>
          <w:tcPr>
            <w:tcW w:w="365"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Доля в общем объеме расходов%</w:t>
            </w: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Общегосударственные расходы</w:t>
            </w:r>
          </w:p>
        </w:tc>
        <w:tc>
          <w:tcPr>
            <w:tcW w:w="6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20261,4</w:t>
            </w:r>
          </w:p>
        </w:tc>
        <w:tc>
          <w:tcPr>
            <w:tcW w:w="597"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23116,0</w:t>
            </w:r>
          </w:p>
        </w:tc>
        <w:tc>
          <w:tcPr>
            <w:tcW w:w="4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9,3</w:t>
            </w:r>
          </w:p>
        </w:tc>
        <w:tc>
          <w:tcPr>
            <w:tcW w:w="679"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16259,2</w:t>
            </w:r>
          </w:p>
        </w:tc>
        <w:tc>
          <w:tcPr>
            <w:tcW w:w="326"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8,8</w:t>
            </w:r>
          </w:p>
        </w:tc>
        <w:tc>
          <w:tcPr>
            <w:tcW w:w="559"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16 020,6</w:t>
            </w:r>
          </w:p>
        </w:tc>
        <w:tc>
          <w:tcPr>
            <w:tcW w:w="365"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29,9</w:t>
            </w: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Национальная безопасность и правоохранительная деятельность</w:t>
            </w:r>
          </w:p>
        </w:tc>
        <w:tc>
          <w:tcPr>
            <w:tcW w:w="6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312,1</w:t>
            </w:r>
          </w:p>
        </w:tc>
        <w:tc>
          <w:tcPr>
            <w:tcW w:w="597"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162,1</w:t>
            </w:r>
          </w:p>
        </w:tc>
        <w:tc>
          <w:tcPr>
            <w:tcW w:w="4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0,1</w:t>
            </w:r>
          </w:p>
        </w:tc>
        <w:tc>
          <w:tcPr>
            <w:tcW w:w="67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326"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55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365"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Национальная экономика</w:t>
            </w:r>
          </w:p>
        </w:tc>
        <w:tc>
          <w:tcPr>
            <w:tcW w:w="6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30892,0</w:t>
            </w:r>
          </w:p>
        </w:tc>
        <w:tc>
          <w:tcPr>
            <w:tcW w:w="597"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30377,2</w:t>
            </w:r>
          </w:p>
        </w:tc>
        <w:tc>
          <w:tcPr>
            <w:tcW w:w="4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12,0</w:t>
            </w:r>
          </w:p>
        </w:tc>
        <w:tc>
          <w:tcPr>
            <w:tcW w:w="67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8355,0</w:t>
            </w:r>
          </w:p>
        </w:tc>
        <w:tc>
          <w:tcPr>
            <w:tcW w:w="326"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rPr>
                <w:sz w:val="22"/>
                <w:szCs w:val="22"/>
                <w:lang w:eastAsia="en-US"/>
              </w:rPr>
            </w:pPr>
            <w:r>
              <w:rPr>
                <w:sz w:val="22"/>
                <w:szCs w:val="22"/>
                <w:lang w:eastAsia="en-US"/>
              </w:rPr>
              <w:t>4,5</w:t>
            </w:r>
          </w:p>
        </w:tc>
        <w:tc>
          <w:tcPr>
            <w:tcW w:w="55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11533,0</w:t>
            </w:r>
          </w:p>
        </w:tc>
        <w:tc>
          <w:tcPr>
            <w:tcW w:w="365"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rPr>
                <w:sz w:val="22"/>
                <w:szCs w:val="22"/>
                <w:lang w:eastAsia="en-US"/>
              </w:rPr>
            </w:pPr>
          </w:p>
          <w:p w:rsidR="00E46748" w:rsidRDefault="00E46748">
            <w:pPr>
              <w:spacing w:line="256" w:lineRule="auto"/>
              <w:mirrorIndents/>
              <w:rPr>
                <w:sz w:val="22"/>
                <w:szCs w:val="22"/>
                <w:lang w:eastAsia="en-US"/>
              </w:rPr>
            </w:pPr>
            <w:r>
              <w:rPr>
                <w:sz w:val="22"/>
                <w:szCs w:val="22"/>
                <w:lang w:eastAsia="en-US"/>
              </w:rPr>
              <w:t>19,7</w:t>
            </w: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Жилищно-коммунальное хозяйство</w:t>
            </w:r>
          </w:p>
        </w:tc>
        <w:tc>
          <w:tcPr>
            <w:tcW w:w="6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261546,3</w:t>
            </w:r>
          </w:p>
        </w:tc>
        <w:tc>
          <w:tcPr>
            <w:tcW w:w="597"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197 776,7</w:t>
            </w:r>
          </w:p>
        </w:tc>
        <w:tc>
          <w:tcPr>
            <w:tcW w:w="4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78,3</w:t>
            </w:r>
          </w:p>
        </w:tc>
        <w:tc>
          <w:tcPr>
            <w:tcW w:w="67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177 454,9</w:t>
            </w:r>
          </w:p>
        </w:tc>
        <w:tc>
          <w:tcPr>
            <w:tcW w:w="326"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85,5</w:t>
            </w:r>
          </w:p>
        </w:tc>
        <w:tc>
          <w:tcPr>
            <w:tcW w:w="55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46443,3</w:t>
            </w:r>
          </w:p>
        </w:tc>
        <w:tc>
          <w:tcPr>
            <w:tcW w:w="365"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46,5</w:t>
            </w:r>
          </w:p>
        </w:tc>
      </w:tr>
      <w:tr w:rsidR="00E46748" w:rsidTr="00E46748">
        <w:trPr>
          <w:trHeight w:val="515"/>
        </w:trPr>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Охрана окружающей среды</w:t>
            </w:r>
          </w:p>
        </w:tc>
        <w:tc>
          <w:tcPr>
            <w:tcW w:w="6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597"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4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0,0</w:t>
            </w:r>
          </w:p>
        </w:tc>
        <w:tc>
          <w:tcPr>
            <w:tcW w:w="67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tc>
        <w:tc>
          <w:tcPr>
            <w:tcW w:w="326"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tc>
        <w:tc>
          <w:tcPr>
            <w:tcW w:w="55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tc>
        <w:tc>
          <w:tcPr>
            <w:tcW w:w="365"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Образование</w:t>
            </w:r>
          </w:p>
        </w:tc>
        <w:tc>
          <w:tcPr>
            <w:tcW w:w="6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100</w:t>
            </w:r>
          </w:p>
        </w:tc>
        <w:tc>
          <w:tcPr>
            <w:tcW w:w="597"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160,0</w:t>
            </w:r>
          </w:p>
        </w:tc>
        <w:tc>
          <w:tcPr>
            <w:tcW w:w="4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0,06</w:t>
            </w:r>
          </w:p>
        </w:tc>
        <w:tc>
          <w:tcPr>
            <w:tcW w:w="67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tc>
        <w:tc>
          <w:tcPr>
            <w:tcW w:w="326"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tc>
        <w:tc>
          <w:tcPr>
            <w:tcW w:w="55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tc>
        <w:tc>
          <w:tcPr>
            <w:tcW w:w="365"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Культура и кинематография</w:t>
            </w:r>
          </w:p>
        </w:tc>
        <w:tc>
          <w:tcPr>
            <w:tcW w:w="6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25,7</w:t>
            </w:r>
          </w:p>
        </w:tc>
        <w:tc>
          <w:tcPr>
            <w:tcW w:w="597"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4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tc>
        <w:tc>
          <w:tcPr>
            <w:tcW w:w="67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326"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55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p>
        </w:tc>
        <w:tc>
          <w:tcPr>
            <w:tcW w:w="365"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Социальная политика</w:t>
            </w:r>
          </w:p>
        </w:tc>
        <w:tc>
          <w:tcPr>
            <w:tcW w:w="6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585,0</w:t>
            </w:r>
          </w:p>
        </w:tc>
        <w:tc>
          <w:tcPr>
            <w:tcW w:w="597"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710,0</w:t>
            </w:r>
          </w:p>
        </w:tc>
        <w:tc>
          <w:tcPr>
            <w:tcW w:w="4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0,3</w:t>
            </w:r>
          </w:p>
        </w:tc>
        <w:tc>
          <w:tcPr>
            <w:tcW w:w="679"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800,0</w:t>
            </w:r>
          </w:p>
        </w:tc>
        <w:tc>
          <w:tcPr>
            <w:tcW w:w="326"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0,4</w:t>
            </w:r>
          </w:p>
        </w:tc>
        <w:tc>
          <w:tcPr>
            <w:tcW w:w="559"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800,0</w:t>
            </w:r>
          </w:p>
        </w:tc>
        <w:tc>
          <w:tcPr>
            <w:tcW w:w="365"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14,5</w:t>
            </w: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Условно утвержденные расходы</w:t>
            </w:r>
          </w:p>
        </w:tc>
        <w:tc>
          <w:tcPr>
            <w:tcW w:w="6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tc>
        <w:tc>
          <w:tcPr>
            <w:tcW w:w="597"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tc>
        <w:tc>
          <w:tcPr>
            <w:tcW w:w="420"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tc>
        <w:tc>
          <w:tcPr>
            <w:tcW w:w="67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color w:val="000000" w:themeColor="text1"/>
                <w:sz w:val="22"/>
                <w:szCs w:val="22"/>
                <w:lang w:eastAsia="en-US"/>
              </w:rPr>
              <w:t>1324,2</w:t>
            </w:r>
          </w:p>
        </w:tc>
        <w:tc>
          <w:tcPr>
            <w:tcW w:w="326"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0,7</w:t>
            </w:r>
          </w:p>
        </w:tc>
        <w:tc>
          <w:tcPr>
            <w:tcW w:w="559"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right"/>
              <w:rPr>
                <w:sz w:val="22"/>
                <w:szCs w:val="22"/>
                <w:lang w:eastAsia="en-US"/>
              </w:rPr>
            </w:pPr>
          </w:p>
          <w:p w:rsidR="00E46748" w:rsidRDefault="00E46748">
            <w:pPr>
              <w:spacing w:line="256" w:lineRule="auto"/>
              <w:mirrorIndents/>
              <w:jc w:val="right"/>
              <w:rPr>
                <w:sz w:val="22"/>
                <w:szCs w:val="22"/>
                <w:lang w:eastAsia="en-US"/>
              </w:rPr>
            </w:pPr>
            <w:r>
              <w:rPr>
                <w:sz w:val="22"/>
                <w:szCs w:val="22"/>
                <w:lang w:eastAsia="en-US"/>
              </w:rPr>
              <w:t>2 925,5</w:t>
            </w:r>
          </w:p>
        </w:tc>
        <w:tc>
          <w:tcPr>
            <w:tcW w:w="365" w:type="pct"/>
            <w:tcBorders>
              <w:top w:val="single" w:sz="4" w:space="0" w:color="auto"/>
              <w:left w:val="single" w:sz="4" w:space="0" w:color="auto"/>
              <w:bottom w:val="single" w:sz="4" w:space="0" w:color="auto"/>
              <w:right w:val="single" w:sz="4" w:space="0" w:color="auto"/>
            </w:tcBorders>
          </w:tcPr>
          <w:p w:rsidR="00E46748" w:rsidRDefault="00E46748">
            <w:pPr>
              <w:spacing w:line="256" w:lineRule="auto"/>
              <w:mirrorIndents/>
              <w:jc w:val="center"/>
              <w:rPr>
                <w:sz w:val="22"/>
                <w:szCs w:val="22"/>
                <w:lang w:eastAsia="en-US"/>
              </w:rPr>
            </w:pPr>
          </w:p>
          <w:p w:rsidR="00E46748" w:rsidRDefault="00E46748">
            <w:pPr>
              <w:spacing w:line="256" w:lineRule="auto"/>
              <w:mirrorIndents/>
              <w:jc w:val="center"/>
              <w:rPr>
                <w:sz w:val="22"/>
                <w:szCs w:val="22"/>
                <w:lang w:eastAsia="en-US"/>
              </w:rPr>
            </w:pPr>
            <w:r>
              <w:rPr>
                <w:sz w:val="22"/>
                <w:szCs w:val="22"/>
                <w:lang w:eastAsia="en-US"/>
              </w:rPr>
              <w:t>2,5</w:t>
            </w:r>
          </w:p>
        </w:tc>
      </w:tr>
      <w:tr w:rsidR="00E46748" w:rsidTr="00E46748">
        <w:tc>
          <w:tcPr>
            <w:tcW w:w="1434"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ИТОГО расходов</w:t>
            </w:r>
          </w:p>
        </w:tc>
        <w:tc>
          <w:tcPr>
            <w:tcW w:w="6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313722,5</w:t>
            </w:r>
          </w:p>
        </w:tc>
        <w:tc>
          <w:tcPr>
            <w:tcW w:w="597"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252302,</w:t>
            </w:r>
            <w:r>
              <w:rPr>
                <w:sz w:val="22"/>
                <w:szCs w:val="22"/>
                <w:lang w:eastAsia="en-US"/>
              </w:rPr>
              <w:lastRenderedPageBreak/>
              <w:t>0</w:t>
            </w:r>
          </w:p>
        </w:tc>
        <w:tc>
          <w:tcPr>
            <w:tcW w:w="420"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lastRenderedPageBreak/>
              <w:t>100</w:t>
            </w:r>
          </w:p>
        </w:tc>
        <w:tc>
          <w:tcPr>
            <w:tcW w:w="679"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204 193</w:t>
            </w:r>
            <w:r>
              <w:rPr>
                <w:sz w:val="22"/>
                <w:szCs w:val="22"/>
                <w:lang w:eastAsia="en-US"/>
              </w:rPr>
              <w:lastRenderedPageBreak/>
              <w:t>,3</w:t>
            </w:r>
          </w:p>
        </w:tc>
        <w:tc>
          <w:tcPr>
            <w:tcW w:w="326"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lastRenderedPageBreak/>
              <w:t>100</w:t>
            </w:r>
          </w:p>
        </w:tc>
        <w:tc>
          <w:tcPr>
            <w:tcW w:w="559"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77 722,</w:t>
            </w:r>
            <w:r>
              <w:rPr>
                <w:sz w:val="22"/>
                <w:szCs w:val="22"/>
                <w:lang w:eastAsia="en-US"/>
              </w:rPr>
              <w:lastRenderedPageBreak/>
              <w:t>4</w:t>
            </w:r>
          </w:p>
        </w:tc>
        <w:tc>
          <w:tcPr>
            <w:tcW w:w="365" w:type="pc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lastRenderedPageBreak/>
              <w:t>100</w:t>
            </w:r>
          </w:p>
        </w:tc>
      </w:tr>
    </w:tbl>
    <w:p w:rsidR="00E46748" w:rsidRDefault="00E46748" w:rsidP="00E46748">
      <w:pPr>
        <w:pStyle w:val="af2"/>
        <w:mirrorIndents/>
        <w:jc w:val="both"/>
        <w:rPr>
          <w:rStyle w:val="FontStyle84"/>
          <w:sz w:val="22"/>
          <w:szCs w:val="22"/>
        </w:rPr>
      </w:pPr>
    </w:p>
    <w:p w:rsidR="00E46748" w:rsidRDefault="00E46748" w:rsidP="00E46748">
      <w:pPr>
        <w:pStyle w:val="af2"/>
        <w:mirrorIndents/>
        <w:jc w:val="both"/>
        <w:rPr>
          <w:rStyle w:val="FontStyle84"/>
          <w:sz w:val="22"/>
          <w:szCs w:val="22"/>
        </w:rPr>
      </w:pPr>
      <w:r>
        <w:rPr>
          <w:rStyle w:val="FontStyle84"/>
          <w:sz w:val="22"/>
          <w:szCs w:val="22"/>
        </w:rPr>
        <w:t>При определении объемов бюджетных ассигнований на исполнение расходных обязательств города Каргата в первую очередь учитывались следующие основные подходы:</w:t>
      </w:r>
    </w:p>
    <w:p w:rsidR="00E46748" w:rsidRDefault="00E46748" w:rsidP="00E46748">
      <w:pPr>
        <w:pStyle w:val="aff"/>
        <w:tabs>
          <w:tab w:val="left" w:pos="1134"/>
        </w:tabs>
        <w:autoSpaceDE w:val="0"/>
        <w:autoSpaceDN w:val="0"/>
        <w:adjustRightInd w:val="0"/>
        <w:spacing w:after="0" w:line="240" w:lineRule="auto"/>
        <w:ind w:left="0"/>
        <w:mirrorIndents/>
        <w:jc w:val="both"/>
      </w:pPr>
      <w:r>
        <w:rPr>
          <w:rFonts w:ascii="Times New Roman" w:hAnsi="Times New Roman" w:cs="Times New Roman"/>
        </w:rPr>
        <w:t xml:space="preserve"> объемы бюджетных ассигнований на оплату труда рассчитаны с учетом повышения уровня оплаты труда отдельным категориям работников культуры в целях реализации Указов Президента Российской Федерации от 7 мая 2012 года, </w:t>
      </w:r>
      <w:r>
        <w:rPr>
          <w:rStyle w:val="aff0"/>
          <w:sz w:val="22"/>
          <w:szCs w:val="22"/>
        </w:rPr>
        <w:t>индексации с 01.11.2024 года № 202 ДСП от 06.11.2024г на 16,2% заработной платы</w:t>
      </w:r>
      <w:proofErr w:type="gramStart"/>
      <w:r>
        <w:rPr>
          <w:rStyle w:val="aff0"/>
          <w:sz w:val="22"/>
          <w:szCs w:val="22"/>
        </w:rPr>
        <w:t xml:space="preserve"> ,</w:t>
      </w:r>
      <w:proofErr w:type="gramEnd"/>
      <w:r>
        <w:rPr>
          <w:rStyle w:val="aff0"/>
          <w:sz w:val="22"/>
          <w:szCs w:val="22"/>
        </w:rPr>
        <w:t xml:space="preserve"> постановление№ 361 от 12.11.2024г работников органов местного самоуправления и муниципальных учреждений, не относящихся к «указным» категориям, а также произведен расчет до годовых объемов расходов проведенной с 01.11.2024 индексации</w:t>
      </w:r>
      <w:proofErr w:type="gramStart"/>
      <w:r>
        <w:rPr>
          <w:rStyle w:val="aff0"/>
          <w:sz w:val="22"/>
          <w:szCs w:val="22"/>
        </w:rPr>
        <w:t xml:space="preserve"> ,</w:t>
      </w:r>
      <w:proofErr w:type="gramEnd"/>
      <w:r>
        <w:rPr>
          <w:rStyle w:val="aff0"/>
          <w:sz w:val="22"/>
          <w:szCs w:val="22"/>
        </w:rPr>
        <w:t xml:space="preserve"> повышения с 01.11.2024 года минимального размера оплаты труда в связи с ростом прожиточного минимума в НСО на 2025 год 22 440,0( 28 050,0рублей включая районный коэффициент))</w:t>
      </w:r>
      <w:r>
        <w:rPr>
          <w:rFonts w:ascii="Times New Roman" w:hAnsi="Times New Roman" w:cs="Times New Roman"/>
        </w:rPr>
        <w:t>;</w:t>
      </w:r>
    </w:p>
    <w:p w:rsidR="00E46748" w:rsidRDefault="00E46748" w:rsidP="00E46748">
      <w:pPr>
        <w:pStyle w:val="aff"/>
        <w:numPr>
          <w:ilvl w:val="0"/>
          <w:numId w:val="5"/>
        </w:numPr>
        <w:tabs>
          <w:tab w:val="left" w:pos="1134"/>
        </w:tabs>
        <w:autoSpaceDE w:val="0"/>
        <w:autoSpaceDN w:val="0"/>
        <w:adjustRightInd w:val="0"/>
        <w:spacing w:after="0" w:line="240" w:lineRule="auto"/>
        <w:ind w:left="0" w:firstLine="0"/>
        <w:mirrorIndents/>
        <w:jc w:val="both"/>
        <w:rPr>
          <w:rStyle w:val="aff0"/>
          <w:sz w:val="22"/>
          <w:szCs w:val="22"/>
        </w:rPr>
      </w:pPr>
      <w:r>
        <w:rPr>
          <w:rFonts w:ascii="Times New Roman" w:hAnsi="Times New Roman" w:cs="Times New Roman"/>
        </w:rPr>
        <w:t>расходы на исполнение нормативных публичных обязатель</w:t>
      </w:r>
      <w:proofErr w:type="gramStart"/>
      <w:r>
        <w:rPr>
          <w:rFonts w:ascii="Times New Roman" w:hAnsi="Times New Roman" w:cs="Times New Roman"/>
        </w:rPr>
        <w:t>ств пр</w:t>
      </w:r>
      <w:proofErr w:type="gramEnd"/>
      <w:r>
        <w:rPr>
          <w:rFonts w:ascii="Times New Roman" w:hAnsi="Times New Roman" w:cs="Times New Roman"/>
        </w:rPr>
        <w:t>едусмотрены в полном объеме исходя из действующих на момент планирования бюджетных проектировок нормативных правовых актов. Расходы на финансирование публичных нормативных обязатель</w:t>
      </w:r>
      <w:proofErr w:type="gramStart"/>
      <w:r>
        <w:rPr>
          <w:rFonts w:ascii="Times New Roman" w:hAnsi="Times New Roman" w:cs="Times New Roman"/>
        </w:rPr>
        <w:t>ств пр</w:t>
      </w:r>
      <w:proofErr w:type="gramEnd"/>
      <w:r>
        <w:rPr>
          <w:rFonts w:ascii="Times New Roman" w:hAnsi="Times New Roman" w:cs="Times New Roman"/>
        </w:rPr>
        <w:t>едусмотрены по разделу «Социальная политика»</w:t>
      </w:r>
      <w:r>
        <w:rPr>
          <w:rStyle w:val="aff0"/>
          <w:sz w:val="22"/>
          <w:szCs w:val="22"/>
        </w:rPr>
        <w:t>. Перечень публичных нормативных обязательств, финансируемых за счет средств бюджета города Каргата по планируемым годам, представлен в приложении № 4 к Решению о бюджете;</w:t>
      </w:r>
    </w:p>
    <w:p w:rsidR="00E46748" w:rsidRDefault="00E46748" w:rsidP="00E46748">
      <w:pPr>
        <w:pStyle w:val="aff"/>
        <w:numPr>
          <w:ilvl w:val="0"/>
          <w:numId w:val="5"/>
        </w:numPr>
        <w:tabs>
          <w:tab w:val="left" w:pos="1134"/>
        </w:tabs>
        <w:autoSpaceDE w:val="0"/>
        <w:autoSpaceDN w:val="0"/>
        <w:adjustRightInd w:val="0"/>
        <w:spacing w:after="0" w:line="240" w:lineRule="auto"/>
        <w:ind w:left="0" w:firstLine="0"/>
        <w:mirrorIndents/>
        <w:jc w:val="both"/>
        <w:rPr>
          <w:rStyle w:val="FontStyle84"/>
          <w:sz w:val="22"/>
          <w:szCs w:val="22"/>
        </w:rPr>
      </w:pPr>
      <w:r>
        <w:rPr>
          <w:rStyle w:val="aff0"/>
          <w:sz w:val="22"/>
          <w:szCs w:val="22"/>
        </w:rPr>
        <w:t>о</w:t>
      </w:r>
      <w:r>
        <w:rPr>
          <w:rFonts w:ascii="Times New Roman" w:hAnsi="Times New Roman" w:cs="Times New Roman"/>
        </w:rPr>
        <w:t xml:space="preserve">бязательства на оплату коммунальных услуг предусмотрены исходя из годовых лимитов потребления, с учетом фактического потребления энергоресурсов и </w:t>
      </w:r>
      <w:r>
        <w:rPr>
          <w:rStyle w:val="FontStyle84"/>
          <w:sz w:val="22"/>
          <w:szCs w:val="22"/>
        </w:rPr>
        <w:t>ожидаемой индексацией расходов в 2025 году на 10%;</w:t>
      </w:r>
    </w:p>
    <w:p w:rsidR="00E46748" w:rsidRDefault="00E46748" w:rsidP="00E46748">
      <w:pPr>
        <w:pStyle w:val="aff"/>
        <w:numPr>
          <w:ilvl w:val="0"/>
          <w:numId w:val="5"/>
        </w:numPr>
        <w:spacing w:after="0" w:line="240" w:lineRule="auto"/>
        <w:ind w:left="0" w:firstLine="0"/>
        <w:mirrorIndents/>
        <w:jc w:val="both"/>
      </w:pPr>
      <w:proofErr w:type="gramStart"/>
      <w:r>
        <w:rPr>
          <w:rFonts w:ascii="Times New Roman" w:hAnsi="Times New Roman" w:cs="Times New Roman"/>
        </w:rPr>
        <w:t xml:space="preserve">планирование расходов на муниципальное управление осуществлялось в соответствии с утвержденной структурой органов местного самоуправления и в соответствии с положениями постановления </w:t>
      </w:r>
      <w:r>
        <w:rPr>
          <w:rFonts w:ascii="Times New Roman" w:hAnsi="Times New Roman" w:cs="Times New Roman"/>
          <w:bCs/>
        </w:rPr>
        <w:t>Правительства НСО № 20-п от 31.01.2017г. «О нормативах формирования расходов на оплату труда депутатов, выборных должностных лиц местного самоуправления,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w:t>
      </w:r>
      <w:proofErr w:type="gramEnd"/>
      <w:r>
        <w:rPr>
          <w:rFonts w:ascii="Times New Roman" w:hAnsi="Times New Roman" w:cs="Times New Roman"/>
          <w:bCs/>
        </w:rPr>
        <w:t xml:space="preserve"> Новосибирской области» (с изменениями)</w:t>
      </w:r>
      <w:r>
        <w:rPr>
          <w:rFonts w:ascii="Times New Roman" w:hAnsi="Times New Roman" w:cs="Times New Roman"/>
        </w:rPr>
        <w:t>.</w:t>
      </w:r>
    </w:p>
    <w:p w:rsidR="00E46748" w:rsidRDefault="00E46748" w:rsidP="00E46748">
      <w:pPr>
        <w:mirrorIndents/>
        <w:jc w:val="both"/>
        <w:rPr>
          <w:rStyle w:val="FontStyle84"/>
          <w:sz w:val="22"/>
          <w:szCs w:val="22"/>
        </w:rPr>
      </w:pPr>
      <w:r>
        <w:rPr>
          <w:rStyle w:val="FontStyle84"/>
          <w:sz w:val="22"/>
          <w:szCs w:val="22"/>
        </w:rPr>
        <w:t>определение условно утверждаемых расходов на 2026 и 2027 годы в объеме, установленном статьей 184.1 Бюджетного кодекса Российской Федерации.</w:t>
      </w:r>
    </w:p>
    <w:p w:rsidR="00E46748" w:rsidRDefault="00E46748" w:rsidP="00E46748">
      <w:pPr>
        <w:shd w:val="clear" w:color="auto" w:fill="FFFFFF"/>
        <w:mirrorIndents/>
        <w:jc w:val="both"/>
        <w:rPr>
          <w:spacing w:val="-1"/>
        </w:rPr>
      </w:pPr>
    </w:p>
    <w:p w:rsidR="00E46748" w:rsidRDefault="00E46748" w:rsidP="00E46748">
      <w:pPr>
        <w:shd w:val="clear" w:color="auto" w:fill="FFFFFF"/>
        <w:mirrorIndents/>
        <w:jc w:val="both"/>
        <w:rPr>
          <w:sz w:val="22"/>
          <w:szCs w:val="22"/>
        </w:rPr>
      </w:pPr>
      <w:r>
        <w:rPr>
          <w:sz w:val="22"/>
          <w:szCs w:val="22"/>
        </w:rPr>
        <w:t>В проекте бюджета на 2026 год предусмотрены условно утвержденные расходы в сумме 1324,2тыс. руб. (2,5% общего объема расходов бюджета без учета целевых средств), на 2027 год 2 925,5 тыс. руб. (5,0% от общего объема расходов бюджета без учета целевых средств).</w:t>
      </w:r>
    </w:p>
    <w:p w:rsidR="00E46748" w:rsidRDefault="00E46748" w:rsidP="00E46748">
      <w:pPr>
        <w:pStyle w:val="aff1"/>
        <w:ind w:firstLine="0"/>
        <w:mirrorIndents/>
        <w:rPr>
          <w:sz w:val="22"/>
          <w:szCs w:val="22"/>
        </w:rPr>
      </w:pPr>
    </w:p>
    <w:p w:rsidR="00E46748" w:rsidRDefault="00E46748" w:rsidP="00E46748">
      <w:pPr>
        <w:pStyle w:val="aff1"/>
        <w:ind w:firstLine="0"/>
        <w:mirrorIndents/>
        <w:rPr>
          <w:sz w:val="22"/>
          <w:szCs w:val="22"/>
        </w:rPr>
      </w:pPr>
      <w:r>
        <w:rPr>
          <w:sz w:val="22"/>
          <w:szCs w:val="22"/>
        </w:rPr>
        <w:t>Раздел «Общегосударственные вопросы»</w:t>
      </w:r>
    </w:p>
    <w:p w:rsidR="00E46748" w:rsidRDefault="00E46748" w:rsidP="00E46748">
      <w:pPr>
        <w:pStyle w:val="aff1"/>
        <w:ind w:firstLine="0"/>
        <w:mirrorIndents/>
        <w:rPr>
          <w:sz w:val="22"/>
          <w:szCs w:val="22"/>
        </w:rPr>
      </w:pPr>
      <w:r>
        <w:rPr>
          <w:sz w:val="22"/>
          <w:szCs w:val="22"/>
        </w:rPr>
        <w:t>Общий объем бюджетных ассигнований по указанному разделу предусматривается в сумме 23 116,0тыс. руб. на 2025 год, 16 259,2 тыс. руб. на 2026 год и 16 020,6 тыс. руб. на 2027 год.</w:t>
      </w:r>
    </w:p>
    <w:p w:rsidR="00E46748" w:rsidRDefault="00E46748" w:rsidP="00E46748">
      <w:pPr>
        <w:pStyle w:val="aff1"/>
        <w:ind w:firstLine="0"/>
        <w:mirrorIndents/>
        <w:rPr>
          <w:sz w:val="22"/>
          <w:szCs w:val="22"/>
        </w:rPr>
      </w:pPr>
      <w:r>
        <w:rPr>
          <w:sz w:val="22"/>
          <w:szCs w:val="22"/>
        </w:rPr>
        <w:t>Расходы на содержание органов местного самоуправления (без учета субвенций) запланированы на 2025 год в сумме 23 424,8 тыс. рублей и составляют в общем объеме расходов –9,3%.</w:t>
      </w:r>
    </w:p>
    <w:p w:rsidR="00E46748" w:rsidRDefault="00E46748" w:rsidP="00E46748">
      <w:pPr>
        <w:pStyle w:val="af2"/>
        <w:mirrorIndents/>
        <w:jc w:val="both"/>
        <w:rPr>
          <w:sz w:val="22"/>
          <w:szCs w:val="22"/>
        </w:rPr>
      </w:pPr>
      <w:r>
        <w:rPr>
          <w:sz w:val="22"/>
          <w:szCs w:val="22"/>
          <w:u w:val="single"/>
        </w:rPr>
        <w:t>По подразделу 0102</w:t>
      </w:r>
      <w:r>
        <w:rPr>
          <w:sz w:val="22"/>
          <w:szCs w:val="22"/>
        </w:rPr>
        <w:t xml:space="preserve"> «Функционирование высшего должностного лица субъекта Российской Федерации и муниципального образования» на содержание главы города Каргата предусмотрены расходы в сумме 1951,8тыс. руб.</w:t>
      </w:r>
    </w:p>
    <w:p w:rsidR="00E46748" w:rsidRDefault="00E46748" w:rsidP="00E46748">
      <w:pPr>
        <w:widowControl w:val="0"/>
        <w:mirrorIndents/>
        <w:jc w:val="both"/>
        <w:rPr>
          <w:spacing w:val="2"/>
          <w:sz w:val="22"/>
          <w:szCs w:val="22"/>
        </w:rPr>
      </w:pPr>
      <w:r>
        <w:rPr>
          <w:sz w:val="22"/>
          <w:szCs w:val="22"/>
          <w:u w:val="single"/>
        </w:rPr>
        <w:t>По подразделу 0104</w:t>
      </w:r>
      <w:r>
        <w:rPr>
          <w:sz w:val="22"/>
          <w:szCs w:val="22"/>
        </w:rPr>
        <w:t xml:space="preserve"> «Функционирование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 на </w:t>
      </w:r>
      <w:r>
        <w:rPr>
          <w:iCs/>
          <w:sz w:val="22"/>
          <w:szCs w:val="22"/>
        </w:rPr>
        <w:t xml:space="preserve">материально-техническое и финансовое обеспечение деятельности администрации города Каргата учтены расходы в </w:t>
      </w:r>
      <w:r>
        <w:rPr>
          <w:sz w:val="22"/>
          <w:szCs w:val="22"/>
        </w:rPr>
        <w:t>сумме 14 752,8 тыс. руб. из них</w:t>
      </w:r>
      <w:r>
        <w:rPr>
          <w:spacing w:val="-4"/>
          <w:sz w:val="22"/>
          <w:szCs w:val="22"/>
        </w:rPr>
        <w:t xml:space="preserve"> расходы на реализацию переданных государственных полномочий запланированы в следующих объёмах</w:t>
      </w:r>
      <w:r>
        <w:rPr>
          <w:spacing w:val="2"/>
          <w:sz w:val="22"/>
          <w:szCs w:val="22"/>
        </w:rPr>
        <w:t>:</w:t>
      </w:r>
    </w:p>
    <w:p w:rsidR="00E46748" w:rsidRDefault="00E46748" w:rsidP="00E46748">
      <w:pPr>
        <w:widowControl w:val="0"/>
        <w:mirrorIndents/>
        <w:jc w:val="right"/>
        <w:rPr>
          <w:spacing w:val="2"/>
          <w:sz w:val="22"/>
          <w:szCs w:val="22"/>
        </w:rPr>
      </w:pPr>
      <w:proofErr w:type="spellStart"/>
      <w:r>
        <w:rPr>
          <w:spacing w:val="2"/>
          <w:sz w:val="22"/>
          <w:szCs w:val="22"/>
        </w:rPr>
        <w:t>тыс</w:t>
      </w:r>
      <w:proofErr w:type="gramStart"/>
      <w:r>
        <w:rPr>
          <w:spacing w:val="2"/>
          <w:sz w:val="22"/>
          <w:szCs w:val="22"/>
        </w:rPr>
        <w:t>.р</w:t>
      </w:r>
      <w:proofErr w:type="gramEnd"/>
      <w:r>
        <w:rPr>
          <w:spacing w:val="2"/>
          <w:sz w:val="22"/>
          <w:szCs w:val="22"/>
        </w:rPr>
        <w:t>ублей</w:t>
      </w:r>
      <w:proofErr w:type="spellEnd"/>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4"/>
        <w:gridCol w:w="1156"/>
        <w:gridCol w:w="1296"/>
        <w:gridCol w:w="1975"/>
      </w:tblGrid>
      <w:tr w:rsidR="00E46748" w:rsidTr="00E46748">
        <w:trPr>
          <w:trHeight w:val="366"/>
        </w:trPr>
        <w:tc>
          <w:tcPr>
            <w:tcW w:w="5774"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Наименование</w:t>
            </w:r>
          </w:p>
        </w:tc>
        <w:tc>
          <w:tcPr>
            <w:tcW w:w="1156"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2025 год</w:t>
            </w:r>
          </w:p>
        </w:tc>
        <w:tc>
          <w:tcPr>
            <w:tcW w:w="1296"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2026год</w:t>
            </w:r>
          </w:p>
        </w:tc>
        <w:tc>
          <w:tcPr>
            <w:tcW w:w="1975"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2027 год</w:t>
            </w:r>
          </w:p>
        </w:tc>
      </w:tr>
      <w:tr w:rsidR="00E46748" w:rsidTr="00E46748">
        <w:tc>
          <w:tcPr>
            <w:tcW w:w="5774"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Субвенция на осуществление полномочий по решению вопросов в сфере административных правонарушений</w:t>
            </w:r>
          </w:p>
        </w:tc>
        <w:tc>
          <w:tcPr>
            <w:tcW w:w="1156"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 xml:space="preserve">0,1   </w:t>
            </w:r>
          </w:p>
        </w:tc>
        <w:tc>
          <w:tcPr>
            <w:tcW w:w="1296"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0,1</w:t>
            </w:r>
          </w:p>
        </w:tc>
        <w:tc>
          <w:tcPr>
            <w:tcW w:w="1975"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0,1</w:t>
            </w:r>
          </w:p>
        </w:tc>
      </w:tr>
      <w:tr w:rsidR="00E46748" w:rsidTr="00E46748">
        <w:tc>
          <w:tcPr>
            <w:tcW w:w="5774"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both"/>
              <w:rPr>
                <w:sz w:val="22"/>
                <w:szCs w:val="22"/>
                <w:lang w:eastAsia="en-US"/>
              </w:rPr>
            </w:pPr>
            <w:r>
              <w:rPr>
                <w:sz w:val="22"/>
                <w:szCs w:val="22"/>
                <w:lang w:eastAsia="en-US"/>
              </w:rPr>
              <w:t>ИТОГО:</w:t>
            </w:r>
          </w:p>
        </w:tc>
        <w:tc>
          <w:tcPr>
            <w:tcW w:w="1156"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 xml:space="preserve">0,1   </w:t>
            </w:r>
          </w:p>
        </w:tc>
        <w:tc>
          <w:tcPr>
            <w:tcW w:w="1296"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0,1</w:t>
            </w:r>
          </w:p>
        </w:tc>
        <w:tc>
          <w:tcPr>
            <w:tcW w:w="1975" w:type="dxa"/>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right"/>
              <w:rPr>
                <w:sz w:val="22"/>
                <w:szCs w:val="22"/>
                <w:lang w:eastAsia="en-US"/>
              </w:rPr>
            </w:pPr>
            <w:r>
              <w:rPr>
                <w:sz w:val="22"/>
                <w:szCs w:val="22"/>
                <w:lang w:eastAsia="en-US"/>
              </w:rPr>
              <w:t>0,1</w:t>
            </w:r>
          </w:p>
        </w:tc>
      </w:tr>
    </w:tbl>
    <w:p w:rsidR="00E46748" w:rsidRDefault="00E46748" w:rsidP="00E46748">
      <w:pPr>
        <w:mirrorIndents/>
        <w:jc w:val="both"/>
        <w:rPr>
          <w:sz w:val="22"/>
          <w:szCs w:val="22"/>
        </w:rPr>
      </w:pPr>
      <w:r>
        <w:rPr>
          <w:sz w:val="22"/>
          <w:szCs w:val="22"/>
        </w:rPr>
        <w:lastRenderedPageBreak/>
        <w:t>Установленный норматив на 2025год -14 830 193тыс</w:t>
      </w:r>
      <w:proofErr w:type="gramStart"/>
      <w:r>
        <w:rPr>
          <w:sz w:val="22"/>
          <w:szCs w:val="22"/>
        </w:rPr>
        <w:t>.р</w:t>
      </w:r>
      <w:proofErr w:type="gramEnd"/>
      <w:r>
        <w:rPr>
          <w:sz w:val="22"/>
          <w:szCs w:val="22"/>
        </w:rPr>
        <w:t>уб., не включаются в норматив расходы на приобретение муниципальных прав (программное обеспечение, приобретение орг. техники ,субвенция)301,0тыс.руб.,40,0тыс.руб.,110руб.</w:t>
      </w:r>
    </w:p>
    <w:p w:rsidR="00E46748" w:rsidRDefault="00E46748" w:rsidP="00E46748">
      <w:pPr>
        <w:mirrorIndents/>
        <w:jc w:val="both"/>
        <w:rPr>
          <w:sz w:val="22"/>
          <w:szCs w:val="22"/>
        </w:rPr>
      </w:pPr>
      <w:r>
        <w:rPr>
          <w:sz w:val="22"/>
          <w:szCs w:val="22"/>
          <w:u w:val="single"/>
        </w:rPr>
        <w:t>По подразделу 0106</w:t>
      </w:r>
      <w:r>
        <w:rPr>
          <w:sz w:val="22"/>
          <w:szCs w:val="22"/>
        </w:rPr>
        <w:t xml:space="preserve"> «Обеспечение деятельности финансовых, налоговых и таможенных органов и органов финансового (финансово-бюджетного) надзора» запланированы расходы на исполнение переданных полномочий ревизионной комиссии Каргатского района в сумме 253,9 тыс. руб.</w:t>
      </w:r>
    </w:p>
    <w:p w:rsidR="00E46748" w:rsidRDefault="00E46748" w:rsidP="00E46748">
      <w:pPr>
        <w:mirrorIndents/>
        <w:jc w:val="both"/>
        <w:rPr>
          <w:sz w:val="22"/>
          <w:szCs w:val="22"/>
        </w:rPr>
      </w:pPr>
    </w:p>
    <w:p w:rsidR="00E46748" w:rsidRDefault="00E46748" w:rsidP="00E46748">
      <w:pPr>
        <w:mirrorIndents/>
        <w:jc w:val="both"/>
        <w:rPr>
          <w:sz w:val="22"/>
          <w:szCs w:val="22"/>
        </w:rPr>
      </w:pPr>
      <w:r>
        <w:rPr>
          <w:sz w:val="22"/>
          <w:szCs w:val="22"/>
          <w:u w:val="single"/>
        </w:rPr>
        <w:t>По подразделу 0111</w:t>
      </w:r>
      <w:r>
        <w:rPr>
          <w:sz w:val="22"/>
          <w:szCs w:val="22"/>
        </w:rPr>
        <w:t xml:space="preserve"> «Резервные фонды» в соответствии со статьей 81 Бюджетного Кодекса Российской Федерации учтены расходы на формирование резервного фонда администрации города в сумме 50,0 тыс. руб., что составляет 0,0,2% от общего объема расходов</w:t>
      </w:r>
      <w:proofErr w:type="gramStart"/>
      <w:r>
        <w:rPr>
          <w:sz w:val="22"/>
          <w:szCs w:val="22"/>
        </w:rPr>
        <w:t xml:space="preserve"> .</w:t>
      </w:r>
      <w:proofErr w:type="gramEnd"/>
      <w:r>
        <w:rPr>
          <w:sz w:val="22"/>
          <w:szCs w:val="22"/>
        </w:rPr>
        <w:t xml:space="preserve"> Расходование средств резервного фонда будет осуществляться в соответствии утвержденным порядком на мероприятия чрезвычайного и непредвиденного характера.</w:t>
      </w:r>
    </w:p>
    <w:p w:rsidR="00E46748" w:rsidRDefault="00E46748" w:rsidP="00E46748">
      <w:pPr>
        <w:mirrorIndents/>
        <w:jc w:val="both"/>
        <w:rPr>
          <w:sz w:val="22"/>
          <w:szCs w:val="22"/>
        </w:rPr>
      </w:pPr>
    </w:p>
    <w:p w:rsidR="00E46748" w:rsidRDefault="00E46748" w:rsidP="00E46748">
      <w:pPr>
        <w:mirrorIndents/>
        <w:jc w:val="both"/>
        <w:rPr>
          <w:sz w:val="22"/>
          <w:szCs w:val="22"/>
        </w:rPr>
      </w:pPr>
      <w:r>
        <w:rPr>
          <w:sz w:val="22"/>
          <w:szCs w:val="22"/>
          <w:u w:val="single"/>
        </w:rPr>
        <w:t>По подразделу 0113</w:t>
      </w:r>
      <w:r>
        <w:rPr>
          <w:sz w:val="22"/>
          <w:szCs w:val="22"/>
        </w:rPr>
        <w:t xml:space="preserve"> «Другие общегосударственные расходы» характеризуются следующими данными:</w:t>
      </w:r>
    </w:p>
    <w:tbl>
      <w:tblPr>
        <w:tblW w:w="0" w:type="auto"/>
        <w:tblInd w:w="93" w:type="dxa"/>
        <w:tblLook w:val="04A0" w:firstRow="1" w:lastRow="0" w:firstColumn="1" w:lastColumn="0" w:noHBand="0" w:noVBand="1"/>
      </w:tblPr>
      <w:tblGrid>
        <w:gridCol w:w="2947"/>
        <w:gridCol w:w="4068"/>
        <w:gridCol w:w="821"/>
        <w:gridCol w:w="821"/>
        <w:gridCol w:w="821"/>
      </w:tblGrid>
      <w:tr w:rsidR="00E46748" w:rsidTr="00B02185">
        <w:trPr>
          <w:trHeight w:val="586"/>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bCs/>
                <w:sz w:val="22"/>
                <w:szCs w:val="22"/>
                <w:lang w:eastAsia="en-US"/>
              </w:rPr>
            </w:pPr>
            <w:r>
              <w:rPr>
                <w:bCs/>
                <w:sz w:val="22"/>
                <w:szCs w:val="22"/>
                <w:lang w:eastAsia="en-US"/>
              </w:rPr>
              <w:t xml:space="preserve">Наименование </w:t>
            </w:r>
          </w:p>
        </w:tc>
        <w:tc>
          <w:tcPr>
            <w:tcW w:w="0" w:type="auto"/>
            <w:vMerge w:val="restar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 xml:space="preserve">2024 год </w:t>
            </w:r>
          </w:p>
          <w:p w:rsidR="00E46748" w:rsidRDefault="00E46748">
            <w:pPr>
              <w:spacing w:line="256" w:lineRule="auto"/>
              <w:mirrorIndents/>
              <w:jc w:val="center"/>
              <w:rPr>
                <w:sz w:val="22"/>
                <w:szCs w:val="22"/>
                <w:lang w:eastAsia="en-US"/>
              </w:rPr>
            </w:pPr>
            <w:proofErr w:type="gramStart"/>
            <w:r>
              <w:rPr>
                <w:sz w:val="22"/>
                <w:szCs w:val="22"/>
                <w:lang w:eastAsia="en-US"/>
              </w:rPr>
              <w:t xml:space="preserve">(утверждено решением о бюджете (в действующей редакции) </w:t>
            </w:r>
            <w:proofErr w:type="gramEnd"/>
          </w:p>
        </w:tc>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Проект бюджета</w:t>
            </w:r>
          </w:p>
        </w:tc>
      </w:tr>
      <w:tr w:rsidR="00E46748" w:rsidTr="00B02185">
        <w:trPr>
          <w:trHeight w:val="404"/>
        </w:trPr>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bCs/>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2025</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2026</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2027</w:t>
            </w:r>
          </w:p>
        </w:tc>
      </w:tr>
      <w:tr w:rsidR="00E46748" w:rsidTr="00B02185">
        <w:trPr>
          <w:trHeight w:val="325"/>
        </w:trPr>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rPr>
                <w:bCs/>
                <w:sz w:val="22"/>
                <w:szCs w:val="22"/>
                <w:lang w:eastAsia="en-US"/>
              </w:rPr>
            </w:pPr>
            <w:r>
              <w:rPr>
                <w:bCs/>
                <w:sz w:val="22"/>
                <w:szCs w:val="22"/>
                <w:lang w:eastAsia="en-US"/>
              </w:rPr>
              <w:t>Общий объем, тыс. руб.</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5223,2</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5242,5</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5110,1</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5110,1</w:t>
            </w:r>
          </w:p>
        </w:tc>
      </w:tr>
      <w:tr w:rsidR="00E46748" w:rsidTr="00B02185">
        <w:trPr>
          <w:trHeight w:val="345"/>
        </w:trPr>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rPr>
                <w:bCs/>
                <w:sz w:val="22"/>
                <w:szCs w:val="22"/>
                <w:lang w:eastAsia="en-US"/>
              </w:rPr>
            </w:pPr>
            <w:r>
              <w:rPr>
                <w:bCs/>
                <w:sz w:val="22"/>
                <w:szCs w:val="22"/>
                <w:lang w:eastAsia="en-US"/>
              </w:rPr>
              <w:t>Приро</w:t>
            </w:r>
            <w:proofErr w:type="gramStart"/>
            <w:r>
              <w:rPr>
                <w:bCs/>
                <w:sz w:val="22"/>
                <w:szCs w:val="22"/>
                <w:lang w:eastAsia="en-US"/>
              </w:rPr>
              <w:t>ст к пр</w:t>
            </w:r>
            <w:proofErr w:type="gramEnd"/>
            <w:r>
              <w:rPr>
                <w:bCs/>
                <w:sz w:val="22"/>
                <w:szCs w:val="22"/>
                <w:lang w:eastAsia="en-US"/>
              </w:rPr>
              <w:t>едыдущему году, тыс. руб.</w:t>
            </w:r>
          </w:p>
        </w:tc>
        <w:tc>
          <w:tcPr>
            <w:tcW w:w="0" w:type="auto"/>
            <w:tcBorders>
              <w:top w:val="single" w:sz="4" w:space="0" w:color="auto"/>
              <w:left w:val="single" w:sz="4" w:space="0" w:color="auto"/>
              <w:bottom w:val="single" w:sz="4" w:space="0" w:color="auto"/>
              <w:right w:val="single" w:sz="4" w:space="0" w:color="auto"/>
            </w:tcBorders>
            <w:vAlign w:val="center"/>
          </w:tcPr>
          <w:p w:rsidR="00E46748" w:rsidRDefault="00E46748">
            <w:pPr>
              <w:spacing w:line="256" w:lineRule="auto"/>
              <w:mirrorIndents/>
              <w:jc w:val="center"/>
              <w:rPr>
                <w:sz w:val="22"/>
                <w:szCs w:val="22"/>
                <w:highlight w:val="yellow"/>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17,3</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-130,5</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0,0</w:t>
            </w:r>
          </w:p>
        </w:tc>
      </w:tr>
      <w:tr w:rsidR="00E46748" w:rsidTr="00B02185">
        <w:trPr>
          <w:trHeight w:val="354"/>
        </w:trPr>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rPr>
                <w:bCs/>
                <w:sz w:val="22"/>
                <w:szCs w:val="22"/>
                <w:lang w:eastAsia="en-US"/>
              </w:rPr>
            </w:pPr>
            <w:r>
              <w:rPr>
                <w:bCs/>
                <w:sz w:val="22"/>
                <w:szCs w:val="22"/>
                <w:lang w:eastAsia="en-US"/>
              </w:rPr>
              <w:t>Приро</w:t>
            </w:r>
            <w:proofErr w:type="gramStart"/>
            <w:r>
              <w:rPr>
                <w:bCs/>
                <w:sz w:val="22"/>
                <w:szCs w:val="22"/>
                <w:lang w:eastAsia="en-US"/>
              </w:rPr>
              <w:t>ст к пр</w:t>
            </w:r>
            <w:proofErr w:type="gramEnd"/>
            <w:r>
              <w:rPr>
                <w:bCs/>
                <w:sz w:val="22"/>
                <w:szCs w:val="22"/>
                <w:lang w:eastAsia="en-US"/>
              </w:rPr>
              <w:t>едыдущему году, %</w:t>
            </w:r>
          </w:p>
        </w:tc>
        <w:tc>
          <w:tcPr>
            <w:tcW w:w="0" w:type="auto"/>
            <w:tcBorders>
              <w:top w:val="single" w:sz="4" w:space="0" w:color="auto"/>
              <w:left w:val="single" w:sz="4" w:space="0" w:color="auto"/>
              <w:bottom w:val="single" w:sz="4" w:space="0" w:color="auto"/>
              <w:right w:val="single" w:sz="4" w:space="0" w:color="auto"/>
            </w:tcBorders>
            <w:vAlign w:val="center"/>
          </w:tcPr>
          <w:p w:rsidR="00E46748" w:rsidRDefault="00E46748">
            <w:pPr>
              <w:spacing w:line="256" w:lineRule="auto"/>
              <w:mirrorIndents/>
              <w:jc w:val="center"/>
              <w:rPr>
                <w:sz w:val="22"/>
                <w:szCs w:val="22"/>
                <w:highlight w:val="yellow"/>
                <w:lang w:eastAsia="en-US"/>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100,3</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rPr>
                <w:sz w:val="22"/>
                <w:szCs w:val="22"/>
                <w:lang w:eastAsia="en-US"/>
              </w:rPr>
            </w:pPr>
            <w:r>
              <w:rPr>
                <w:sz w:val="22"/>
                <w:szCs w:val="22"/>
                <w:lang w:eastAsia="en-US"/>
              </w:rPr>
              <w:t xml:space="preserve">   -9,8</w:t>
            </w:r>
          </w:p>
        </w:tc>
        <w:tc>
          <w:tcPr>
            <w:tcW w:w="0" w:type="auto"/>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0,0</w:t>
            </w:r>
          </w:p>
        </w:tc>
      </w:tr>
    </w:tbl>
    <w:p w:rsidR="00E46748" w:rsidRDefault="00E46748" w:rsidP="00E46748">
      <w:pPr>
        <w:pStyle w:val="aff1"/>
        <w:ind w:firstLine="0"/>
        <w:mirrorIndents/>
        <w:rPr>
          <w:sz w:val="22"/>
          <w:szCs w:val="22"/>
        </w:rPr>
      </w:pPr>
      <w:r>
        <w:rPr>
          <w:sz w:val="22"/>
          <w:szCs w:val="22"/>
        </w:rPr>
        <w:t>По данному подразделу общий объем расходов составляет в 2025 году 5242,5тыс</w:t>
      </w:r>
      <w:proofErr w:type="gramStart"/>
      <w:r>
        <w:rPr>
          <w:sz w:val="22"/>
          <w:szCs w:val="22"/>
        </w:rPr>
        <w:t>.р</w:t>
      </w:r>
      <w:proofErr w:type="gramEnd"/>
      <w:r>
        <w:rPr>
          <w:sz w:val="22"/>
          <w:szCs w:val="22"/>
        </w:rPr>
        <w:t>уб., а именно:</w:t>
      </w:r>
    </w:p>
    <w:p w:rsidR="00E46748" w:rsidRDefault="00E46748" w:rsidP="00E46748">
      <w:pPr>
        <w:mirrorIndents/>
        <w:jc w:val="both"/>
        <w:rPr>
          <w:sz w:val="22"/>
          <w:szCs w:val="22"/>
        </w:rPr>
      </w:pPr>
      <w:r>
        <w:rPr>
          <w:sz w:val="22"/>
          <w:szCs w:val="22"/>
        </w:rPr>
        <w:t>~ оплата по увеличению стоимости прочих оборотных запасов – 330,0тыс</w:t>
      </w:r>
      <w:proofErr w:type="gramStart"/>
      <w:r>
        <w:rPr>
          <w:sz w:val="22"/>
          <w:szCs w:val="22"/>
        </w:rPr>
        <w:t>.р</w:t>
      </w:r>
      <w:proofErr w:type="gramEnd"/>
      <w:r>
        <w:rPr>
          <w:sz w:val="22"/>
          <w:szCs w:val="22"/>
        </w:rPr>
        <w:t>уб;</w:t>
      </w:r>
    </w:p>
    <w:p w:rsidR="00E46748" w:rsidRDefault="00E46748" w:rsidP="00E46748">
      <w:pPr>
        <w:mirrorIndents/>
        <w:jc w:val="both"/>
        <w:rPr>
          <w:sz w:val="22"/>
          <w:szCs w:val="22"/>
        </w:rPr>
      </w:pPr>
      <w:r>
        <w:rPr>
          <w:sz w:val="22"/>
          <w:szCs w:val="22"/>
        </w:rPr>
        <w:t>;</w:t>
      </w:r>
    </w:p>
    <w:p w:rsidR="00E46748" w:rsidRDefault="00E46748" w:rsidP="00E46748">
      <w:pPr>
        <w:mirrorIndents/>
        <w:jc w:val="both"/>
        <w:rPr>
          <w:sz w:val="22"/>
          <w:szCs w:val="22"/>
        </w:rPr>
      </w:pPr>
      <w:r>
        <w:rPr>
          <w:sz w:val="22"/>
          <w:szCs w:val="22"/>
        </w:rPr>
        <w:t>~ взнос на капитальный ремонт общего имущества в многоквартирных домах, по квартирам, находящимся в муниципальной собственности (Фонд модернизации) – 1200,0тыс</w:t>
      </w:r>
      <w:proofErr w:type="gramStart"/>
      <w:r>
        <w:rPr>
          <w:sz w:val="22"/>
          <w:szCs w:val="22"/>
        </w:rPr>
        <w:t>.р</w:t>
      </w:r>
      <w:proofErr w:type="gramEnd"/>
      <w:r>
        <w:rPr>
          <w:sz w:val="22"/>
          <w:szCs w:val="22"/>
        </w:rPr>
        <w:t>уб</w:t>
      </w:r>
    </w:p>
    <w:p w:rsidR="00E46748" w:rsidRDefault="00E46748" w:rsidP="00E46748">
      <w:pPr>
        <w:mirrorIndents/>
        <w:jc w:val="both"/>
        <w:rPr>
          <w:sz w:val="22"/>
          <w:szCs w:val="22"/>
        </w:rPr>
      </w:pPr>
      <w:r>
        <w:rPr>
          <w:sz w:val="22"/>
          <w:szCs w:val="22"/>
        </w:rPr>
        <w:t xml:space="preserve">~ прочие мероприятия (оплата коммунальных услуг электроэнергия и содержание гаража в в/г№151 г. Каргата; теплоснабжение незаселенного муниципального жилого фонда </w:t>
      </w:r>
      <w:proofErr w:type="spellStart"/>
      <w:r>
        <w:rPr>
          <w:sz w:val="22"/>
          <w:szCs w:val="22"/>
        </w:rPr>
        <w:t>г</w:t>
      </w:r>
      <w:proofErr w:type="gramStart"/>
      <w:r>
        <w:rPr>
          <w:sz w:val="22"/>
          <w:szCs w:val="22"/>
        </w:rPr>
        <w:t>.К</w:t>
      </w:r>
      <w:proofErr w:type="gramEnd"/>
      <w:r>
        <w:rPr>
          <w:sz w:val="22"/>
          <w:szCs w:val="22"/>
        </w:rPr>
        <w:t>аргата</w:t>
      </w:r>
      <w:proofErr w:type="spellEnd"/>
      <w:r>
        <w:rPr>
          <w:sz w:val="22"/>
          <w:szCs w:val="22"/>
        </w:rPr>
        <w:t xml:space="preserve">, дома в в/г №151 здания гаража по ул. М. Горького ),   – 2702,5 </w:t>
      </w:r>
      <w:proofErr w:type="spellStart"/>
      <w:r>
        <w:rPr>
          <w:sz w:val="22"/>
          <w:szCs w:val="22"/>
        </w:rPr>
        <w:t>тыс.руб</w:t>
      </w:r>
      <w:proofErr w:type="spellEnd"/>
      <w:r>
        <w:rPr>
          <w:sz w:val="22"/>
          <w:szCs w:val="22"/>
        </w:rPr>
        <w:t>.</w:t>
      </w:r>
    </w:p>
    <w:p w:rsidR="00E46748" w:rsidRDefault="00E46748" w:rsidP="00E46748">
      <w:pPr>
        <w:pStyle w:val="af2"/>
        <w:mirrorIndents/>
        <w:rPr>
          <w:sz w:val="22"/>
          <w:szCs w:val="22"/>
        </w:rPr>
      </w:pPr>
      <w:r>
        <w:rPr>
          <w:sz w:val="22"/>
          <w:szCs w:val="22"/>
        </w:rPr>
        <w:t>- охрана</w:t>
      </w:r>
      <w:proofErr w:type="gramStart"/>
      <w:r>
        <w:rPr>
          <w:sz w:val="22"/>
          <w:szCs w:val="22"/>
        </w:rPr>
        <w:t xml:space="preserve"> ,</w:t>
      </w:r>
      <w:proofErr w:type="gramEnd"/>
      <w:r>
        <w:rPr>
          <w:sz w:val="22"/>
          <w:szCs w:val="22"/>
        </w:rPr>
        <w:t xml:space="preserve"> тревожная кнопка </w:t>
      </w:r>
      <w:proofErr w:type="spellStart"/>
      <w:r>
        <w:rPr>
          <w:sz w:val="22"/>
          <w:szCs w:val="22"/>
        </w:rPr>
        <w:t>зд</w:t>
      </w:r>
      <w:proofErr w:type="spellEnd"/>
      <w:r>
        <w:rPr>
          <w:sz w:val="22"/>
          <w:szCs w:val="22"/>
        </w:rPr>
        <w:t>. Юность, площадка «Отдых» - 150,0тыс</w:t>
      </w:r>
      <w:proofErr w:type="gramStart"/>
      <w:r>
        <w:rPr>
          <w:sz w:val="22"/>
          <w:szCs w:val="22"/>
        </w:rPr>
        <w:t>.р</w:t>
      </w:r>
      <w:proofErr w:type="gramEnd"/>
      <w:r>
        <w:rPr>
          <w:sz w:val="22"/>
          <w:szCs w:val="22"/>
        </w:rPr>
        <w:t>уб.</w:t>
      </w:r>
    </w:p>
    <w:p w:rsidR="00E46748" w:rsidRDefault="00E46748" w:rsidP="00E46748">
      <w:pPr>
        <w:pStyle w:val="af2"/>
        <w:mirrorIndents/>
        <w:rPr>
          <w:sz w:val="22"/>
          <w:szCs w:val="22"/>
        </w:rPr>
      </w:pPr>
      <w:r>
        <w:rPr>
          <w:sz w:val="22"/>
          <w:szCs w:val="22"/>
        </w:rPr>
        <w:t xml:space="preserve">~ прочие мероприятия 600,0 </w:t>
      </w:r>
      <w:proofErr w:type="spellStart"/>
      <w:r>
        <w:rPr>
          <w:sz w:val="22"/>
          <w:szCs w:val="22"/>
        </w:rPr>
        <w:t>тыс</w:t>
      </w:r>
      <w:proofErr w:type="gramStart"/>
      <w:r>
        <w:rPr>
          <w:sz w:val="22"/>
          <w:szCs w:val="22"/>
        </w:rPr>
        <w:t>.р</w:t>
      </w:r>
      <w:proofErr w:type="gramEnd"/>
      <w:r>
        <w:rPr>
          <w:sz w:val="22"/>
          <w:szCs w:val="22"/>
        </w:rPr>
        <w:t>уб</w:t>
      </w:r>
      <w:proofErr w:type="spellEnd"/>
      <w:r>
        <w:rPr>
          <w:sz w:val="22"/>
          <w:szCs w:val="22"/>
        </w:rPr>
        <w:t>. Праздник, день города 125лет г. Каргат.</w:t>
      </w:r>
    </w:p>
    <w:p w:rsidR="00E46748" w:rsidRDefault="00E46748" w:rsidP="00E46748">
      <w:pPr>
        <w:pStyle w:val="af2"/>
        <w:mirrorIndents/>
        <w:rPr>
          <w:sz w:val="22"/>
          <w:szCs w:val="22"/>
        </w:rPr>
      </w:pPr>
      <w:r>
        <w:rPr>
          <w:sz w:val="22"/>
          <w:szCs w:val="22"/>
        </w:rPr>
        <w:t>Раздел "Национальная безопасность и правоохранительная деятельность"</w:t>
      </w:r>
    </w:p>
    <w:p w:rsidR="00E46748" w:rsidRDefault="00E46748" w:rsidP="00E46748">
      <w:pPr>
        <w:pStyle w:val="aff1"/>
        <w:ind w:firstLine="0"/>
        <w:mirrorIndents/>
        <w:rPr>
          <w:rFonts w:eastAsia="Times New Roman"/>
          <w:sz w:val="22"/>
          <w:szCs w:val="22"/>
          <w:lang w:eastAsia="ru-RU"/>
        </w:rPr>
      </w:pPr>
      <w:r>
        <w:rPr>
          <w:rFonts w:eastAsia="Times New Roman"/>
          <w:sz w:val="22"/>
          <w:szCs w:val="22"/>
          <w:u w:val="single"/>
          <w:lang w:eastAsia="ru-RU"/>
        </w:rPr>
        <w:t>По подразделу 0310 «</w:t>
      </w:r>
      <w:r>
        <w:rPr>
          <w:rFonts w:eastAsia="Times New Roman"/>
          <w:bCs/>
          <w:iCs/>
          <w:sz w:val="22"/>
          <w:szCs w:val="22"/>
          <w:u w:val="single"/>
          <w:lang w:eastAsia="ru-RU"/>
        </w:rPr>
        <w:t>Защита населения и территории от чрезвычайных ситуаций природного и техногенного характера, пожарная безопасность</w:t>
      </w:r>
      <w:r>
        <w:rPr>
          <w:rFonts w:eastAsia="Times New Roman"/>
          <w:sz w:val="22"/>
          <w:szCs w:val="22"/>
          <w:u w:val="single"/>
          <w:lang w:eastAsia="ru-RU"/>
        </w:rPr>
        <w:t>»</w:t>
      </w:r>
      <w:r>
        <w:rPr>
          <w:rFonts w:eastAsia="Times New Roman"/>
          <w:sz w:val="22"/>
          <w:szCs w:val="22"/>
          <w:lang w:eastAsia="ru-RU"/>
        </w:rPr>
        <w:t xml:space="preserve"> в 2025 году запланированы расходы по соглашению №1/2023 от 01.01.2023 года о передаче полномочий в части функционирования органа повседневного управления Единой дежурно-диспетчерской службы (ЕДДС) в сумме 162,1 тыс. руб.</w:t>
      </w:r>
    </w:p>
    <w:p w:rsidR="00E46748" w:rsidRDefault="00E46748" w:rsidP="00E46748">
      <w:pPr>
        <w:pStyle w:val="aff1"/>
        <w:ind w:firstLine="0"/>
        <w:mirrorIndents/>
        <w:rPr>
          <w:rFonts w:eastAsia="Times New Roman"/>
          <w:bCs/>
          <w:iCs/>
          <w:sz w:val="22"/>
          <w:szCs w:val="22"/>
          <w:u w:val="single"/>
          <w:lang w:eastAsia="ru-RU"/>
        </w:rPr>
      </w:pPr>
      <w:r>
        <w:rPr>
          <w:rFonts w:eastAsia="Times New Roman"/>
          <w:sz w:val="22"/>
          <w:szCs w:val="22"/>
          <w:lang w:eastAsia="ru-RU"/>
        </w:rPr>
        <w:t xml:space="preserve"> 2026 году -0,0 тыс. руб</w:t>
      </w:r>
      <w:proofErr w:type="gramStart"/>
      <w:r>
        <w:rPr>
          <w:rFonts w:eastAsia="Times New Roman"/>
          <w:sz w:val="22"/>
          <w:szCs w:val="22"/>
          <w:lang w:eastAsia="ru-RU"/>
        </w:rPr>
        <w:t>.(</w:t>
      </w:r>
      <w:proofErr w:type="gramEnd"/>
      <w:r>
        <w:rPr>
          <w:rFonts w:eastAsia="Times New Roman"/>
          <w:sz w:val="22"/>
          <w:szCs w:val="22"/>
          <w:lang w:eastAsia="ru-RU"/>
        </w:rPr>
        <w:t>ЕДДС) и в 2027 году – 0,0 тыс. рублей.</w:t>
      </w:r>
    </w:p>
    <w:p w:rsidR="00E46748" w:rsidRDefault="00E46748" w:rsidP="00E46748">
      <w:pPr>
        <w:pStyle w:val="aff1"/>
        <w:ind w:firstLine="0"/>
        <w:mirrorIndents/>
        <w:rPr>
          <w:sz w:val="22"/>
          <w:szCs w:val="22"/>
        </w:rPr>
      </w:pPr>
    </w:p>
    <w:p w:rsidR="00E46748" w:rsidRDefault="00E46748" w:rsidP="00E46748">
      <w:pPr>
        <w:pStyle w:val="aff1"/>
        <w:ind w:firstLine="0"/>
        <w:mirrorIndents/>
        <w:rPr>
          <w:sz w:val="22"/>
          <w:szCs w:val="22"/>
        </w:rPr>
      </w:pPr>
      <w:r>
        <w:rPr>
          <w:sz w:val="22"/>
          <w:szCs w:val="22"/>
        </w:rPr>
        <w:t>Раздел "Национальная экономика"</w:t>
      </w:r>
    </w:p>
    <w:p w:rsidR="00E46748" w:rsidRDefault="00E46748" w:rsidP="00E46748">
      <w:pPr>
        <w:pStyle w:val="aff1"/>
        <w:ind w:firstLine="0"/>
        <w:mirrorIndents/>
        <w:rPr>
          <w:sz w:val="22"/>
          <w:szCs w:val="22"/>
        </w:rPr>
      </w:pPr>
      <w:r>
        <w:rPr>
          <w:sz w:val="22"/>
          <w:szCs w:val="22"/>
        </w:rPr>
        <w:t>Предусматриваемые на 2025-2027 годы бюджетные ассигнования по данному разделу характеризуются следующими данными:</w:t>
      </w:r>
    </w:p>
    <w:tbl>
      <w:tblPr>
        <w:tblW w:w="10206" w:type="dxa"/>
        <w:tblInd w:w="-5" w:type="dxa"/>
        <w:tblLook w:val="04A0" w:firstRow="1" w:lastRow="0" w:firstColumn="1" w:lastColumn="0" w:noHBand="0" w:noVBand="1"/>
      </w:tblPr>
      <w:tblGrid>
        <w:gridCol w:w="3353"/>
        <w:gridCol w:w="3026"/>
        <w:gridCol w:w="1134"/>
        <w:gridCol w:w="1167"/>
        <w:gridCol w:w="1526"/>
      </w:tblGrid>
      <w:tr w:rsidR="00E46748" w:rsidTr="00E46748">
        <w:trPr>
          <w:trHeight w:val="586"/>
        </w:trPr>
        <w:tc>
          <w:tcPr>
            <w:tcW w:w="3353" w:type="dxa"/>
            <w:vMerge w:val="restart"/>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bCs/>
                <w:sz w:val="22"/>
                <w:szCs w:val="22"/>
                <w:lang w:eastAsia="en-US"/>
              </w:rPr>
            </w:pPr>
            <w:r>
              <w:rPr>
                <w:bCs/>
                <w:sz w:val="22"/>
                <w:szCs w:val="22"/>
                <w:lang w:eastAsia="en-US"/>
              </w:rPr>
              <w:t xml:space="preserve">Наименование </w:t>
            </w:r>
          </w:p>
        </w:tc>
        <w:tc>
          <w:tcPr>
            <w:tcW w:w="3026" w:type="dxa"/>
            <w:vMerge w:val="restart"/>
            <w:tcBorders>
              <w:top w:val="single" w:sz="4" w:space="0" w:color="auto"/>
              <w:left w:val="single" w:sz="4" w:space="0" w:color="auto"/>
              <w:bottom w:val="single" w:sz="4" w:space="0" w:color="auto"/>
              <w:right w:val="single" w:sz="4" w:space="0" w:color="auto"/>
            </w:tcBorders>
            <w:hideMark/>
          </w:tcPr>
          <w:p w:rsidR="00E46748" w:rsidRDefault="00E46748">
            <w:pPr>
              <w:spacing w:line="256" w:lineRule="auto"/>
              <w:mirrorIndents/>
              <w:jc w:val="center"/>
              <w:rPr>
                <w:sz w:val="22"/>
                <w:szCs w:val="22"/>
                <w:lang w:eastAsia="en-US"/>
              </w:rPr>
            </w:pPr>
            <w:r>
              <w:rPr>
                <w:sz w:val="22"/>
                <w:szCs w:val="22"/>
                <w:lang w:eastAsia="en-US"/>
              </w:rPr>
              <w:t xml:space="preserve">2024год </w:t>
            </w:r>
          </w:p>
          <w:p w:rsidR="00E46748" w:rsidRDefault="00E46748">
            <w:pPr>
              <w:spacing w:line="256" w:lineRule="auto"/>
              <w:mirrorIndents/>
              <w:jc w:val="center"/>
              <w:rPr>
                <w:sz w:val="22"/>
                <w:szCs w:val="22"/>
                <w:lang w:eastAsia="en-US"/>
              </w:rPr>
            </w:pPr>
            <w:proofErr w:type="gramStart"/>
            <w:r>
              <w:rPr>
                <w:sz w:val="22"/>
                <w:szCs w:val="22"/>
                <w:lang w:eastAsia="en-US"/>
              </w:rPr>
              <w:t xml:space="preserve">(утверждено решением о бюджете (в действующей редакции) </w:t>
            </w:r>
            <w:proofErr w:type="gramEnd"/>
          </w:p>
        </w:tc>
        <w:tc>
          <w:tcPr>
            <w:tcW w:w="3827" w:type="dxa"/>
            <w:gridSpan w:val="3"/>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Проект бюджета</w:t>
            </w:r>
          </w:p>
        </w:tc>
      </w:tr>
      <w:tr w:rsidR="00E46748" w:rsidTr="00E46748">
        <w:trPr>
          <w:trHeight w:val="404"/>
        </w:trPr>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bCs/>
                <w:sz w:val="22"/>
                <w:szCs w:val="22"/>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46748" w:rsidRDefault="00E46748">
            <w:pPr>
              <w:rPr>
                <w:sz w:val="22"/>
                <w:szCs w:val="22"/>
                <w:lang w:eastAsia="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2025</w:t>
            </w:r>
          </w:p>
        </w:tc>
        <w:tc>
          <w:tcPr>
            <w:tcW w:w="1167"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2026</w:t>
            </w:r>
          </w:p>
        </w:tc>
        <w:tc>
          <w:tcPr>
            <w:tcW w:w="1526"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2027</w:t>
            </w:r>
          </w:p>
        </w:tc>
      </w:tr>
      <w:tr w:rsidR="00E46748" w:rsidTr="00E46748">
        <w:trPr>
          <w:trHeight w:val="325"/>
        </w:trPr>
        <w:tc>
          <w:tcPr>
            <w:tcW w:w="3353"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rPr>
                <w:bCs/>
                <w:sz w:val="22"/>
                <w:szCs w:val="22"/>
                <w:lang w:eastAsia="en-US"/>
              </w:rPr>
            </w:pPr>
            <w:r>
              <w:rPr>
                <w:bCs/>
                <w:sz w:val="22"/>
                <w:szCs w:val="22"/>
                <w:lang w:eastAsia="en-US"/>
              </w:rPr>
              <w:t>Общий объем, тыс. руб.</w:t>
            </w:r>
          </w:p>
        </w:tc>
        <w:tc>
          <w:tcPr>
            <w:tcW w:w="3026"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25329,3</w:t>
            </w:r>
          </w:p>
        </w:tc>
        <w:tc>
          <w:tcPr>
            <w:tcW w:w="1134"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30377,2</w:t>
            </w:r>
          </w:p>
        </w:tc>
        <w:tc>
          <w:tcPr>
            <w:tcW w:w="1167"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8355,0</w:t>
            </w:r>
          </w:p>
        </w:tc>
        <w:tc>
          <w:tcPr>
            <w:tcW w:w="1526"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11 533,0</w:t>
            </w:r>
          </w:p>
        </w:tc>
      </w:tr>
      <w:tr w:rsidR="00E46748" w:rsidTr="00E46748">
        <w:trPr>
          <w:trHeight w:val="345"/>
        </w:trPr>
        <w:tc>
          <w:tcPr>
            <w:tcW w:w="3353"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rPr>
                <w:bCs/>
                <w:sz w:val="22"/>
                <w:szCs w:val="22"/>
                <w:lang w:eastAsia="en-US"/>
              </w:rPr>
            </w:pPr>
            <w:r>
              <w:rPr>
                <w:bCs/>
                <w:sz w:val="22"/>
                <w:szCs w:val="22"/>
                <w:lang w:eastAsia="en-US"/>
              </w:rPr>
              <w:t>Снижение (увеличение) к предыдущему году, тыс. руб.</w:t>
            </w:r>
          </w:p>
        </w:tc>
        <w:tc>
          <w:tcPr>
            <w:tcW w:w="3026" w:type="dxa"/>
            <w:tcBorders>
              <w:top w:val="single" w:sz="4" w:space="0" w:color="auto"/>
              <w:left w:val="single" w:sz="4" w:space="0" w:color="auto"/>
              <w:bottom w:val="single" w:sz="4" w:space="0" w:color="auto"/>
              <w:right w:val="single" w:sz="4" w:space="0" w:color="auto"/>
            </w:tcBorders>
            <w:vAlign w:val="center"/>
          </w:tcPr>
          <w:p w:rsidR="00E46748" w:rsidRDefault="00E46748">
            <w:pPr>
              <w:spacing w:line="256" w:lineRule="auto"/>
              <w:mirrorIndents/>
              <w:jc w:val="center"/>
              <w:rPr>
                <w:sz w:val="22"/>
                <w:szCs w:val="22"/>
                <w:highlight w:val="yellow"/>
                <w:lang w:eastAsia="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+5049,9</w:t>
            </w:r>
          </w:p>
        </w:tc>
        <w:tc>
          <w:tcPr>
            <w:tcW w:w="1167"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-22024,2</w:t>
            </w:r>
          </w:p>
        </w:tc>
        <w:tc>
          <w:tcPr>
            <w:tcW w:w="1526"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3178,0</w:t>
            </w:r>
          </w:p>
        </w:tc>
      </w:tr>
      <w:tr w:rsidR="00E46748" w:rsidTr="00E46748">
        <w:trPr>
          <w:trHeight w:val="354"/>
        </w:trPr>
        <w:tc>
          <w:tcPr>
            <w:tcW w:w="3353"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rPr>
                <w:bCs/>
                <w:sz w:val="22"/>
                <w:szCs w:val="22"/>
                <w:lang w:eastAsia="en-US"/>
              </w:rPr>
            </w:pPr>
            <w:r>
              <w:rPr>
                <w:bCs/>
                <w:sz w:val="22"/>
                <w:szCs w:val="22"/>
                <w:lang w:eastAsia="en-US"/>
              </w:rPr>
              <w:t>Снижение (увеличение) к предыдущему году, %</w:t>
            </w:r>
          </w:p>
        </w:tc>
        <w:tc>
          <w:tcPr>
            <w:tcW w:w="3026" w:type="dxa"/>
            <w:tcBorders>
              <w:top w:val="single" w:sz="4" w:space="0" w:color="auto"/>
              <w:left w:val="single" w:sz="4" w:space="0" w:color="auto"/>
              <w:bottom w:val="single" w:sz="4" w:space="0" w:color="auto"/>
              <w:right w:val="single" w:sz="4" w:space="0" w:color="auto"/>
            </w:tcBorders>
            <w:vAlign w:val="center"/>
          </w:tcPr>
          <w:p w:rsidR="00E46748" w:rsidRDefault="00E46748">
            <w:pPr>
              <w:spacing w:line="256" w:lineRule="auto"/>
              <w:mirrorIndents/>
              <w:jc w:val="center"/>
              <w:rPr>
                <w:sz w:val="22"/>
                <w:szCs w:val="22"/>
                <w:highlight w:val="yellow"/>
                <w:lang w:eastAsia="en-US"/>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16,0</w:t>
            </w:r>
          </w:p>
        </w:tc>
        <w:tc>
          <w:tcPr>
            <w:tcW w:w="1167"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-27,5</w:t>
            </w:r>
          </w:p>
        </w:tc>
        <w:tc>
          <w:tcPr>
            <w:tcW w:w="1526" w:type="dxa"/>
            <w:tcBorders>
              <w:top w:val="single" w:sz="4" w:space="0" w:color="auto"/>
              <w:left w:val="single" w:sz="4" w:space="0" w:color="auto"/>
              <w:bottom w:val="single" w:sz="4" w:space="0" w:color="auto"/>
              <w:right w:val="single" w:sz="4" w:space="0" w:color="auto"/>
            </w:tcBorders>
            <w:vAlign w:val="center"/>
            <w:hideMark/>
          </w:tcPr>
          <w:p w:rsidR="00E46748" w:rsidRDefault="00E46748">
            <w:pPr>
              <w:spacing w:line="256" w:lineRule="auto"/>
              <w:mirrorIndents/>
              <w:jc w:val="center"/>
              <w:rPr>
                <w:sz w:val="22"/>
                <w:szCs w:val="22"/>
                <w:lang w:eastAsia="en-US"/>
              </w:rPr>
            </w:pPr>
            <w:r>
              <w:rPr>
                <w:sz w:val="22"/>
                <w:szCs w:val="22"/>
                <w:lang w:eastAsia="en-US"/>
              </w:rPr>
              <w:t>-13,0</w:t>
            </w:r>
          </w:p>
        </w:tc>
      </w:tr>
    </w:tbl>
    <w:p w:rsidR="00E46748" w:rsidRDefault="00E46748" w:rsidP="00E46748">
      <w:pPr>
        <w:mirrorIndents/>
        <w:jc w:val="both"/>
        <w:rPr>
          <w:sz w:val="22"/>
          <w:szCs w:val="22"/>
        </w:rPr>
      </w:pPr>
      <w:r>
        <w:rPr>
          <w:sz w:val="22"/>
          <w:szCs w:val="22"/>
        </w:rPr>
        <w:t>В указанном разделе предусмотрены расходы по следующим направлениям:</w:t>
      </w:r>
    </w:p>
    <w:p w:rsidR="00E46748" w:rsidRDefault="00E46748" w:rsidP="00E46748">
      <w:pPr>
        <w:mirrorIndents/>
        <w:jc w:val="both"/>
        <w:rPr>
          <w:sz w:val="22"/>
          <w:szCs w:val="22"/>
          <w:u w:val="single"/>
        </w:rPr>
      </w:pPr>
    </w:p>
    <w:p w:rsidR="00E46748" w:rsidRDefault="00E46748" w:rsidP="00E46748">
      <w:pPr>
        <w:mirrorIndents/>
        <w:jc w:val="both"/>
        <w:rPr>
          <w:sz w:val="22"/>
          <w:szCs w:val="22"/>
        </w:rPr>
      </w:pPr>
      <w:r>
        <w:rPr>
          <w:sz w:val="22"/>
          <w:szCs w:val="22"/>
          <w:u w:val="single"/>
        </w:rPr>
        <w:t>По подразделу 0408 «Транспорт»</w:t>
      </w:r>
      <w:r>
        <w:rPr>
          <w:sz w:val="22"/>
          <w:szCs w:val="22"/>
        </w:rPr>
        <w:t xml:space="preserve"> предусмотрены транспортные услуги МУП «Каргатское АТП» на 2025 год в сумме 6296,3тыс. руб.</w:t>
      </w:r>
      <w:r>
        <w:rPr>
          <w:sz w:val="22"/>
          <w:szCs w:val="22"/>
        </w:rPr>
        <w:tab/>
        <w:t xml:space="preserve">Субсидия на осуществления полномочий </w:t>
      </w:r>
      <w:proofErr w:type="spellStart"/>
      <w:r>
        <w:rPr>
          <w:sz w:val="22"/>
          <w:szCs w:val="22"/>
        </w:rPr>
        <w:t>поорганизации</w:t>
      </w:r>
      <w:proofErr w:type="spellEnd"/>
      <w:r>
        <w:rPr>
          <w:sz w:val="22"/>
          <w:szCs w:val="22"/>
        </w:rPr>
        <w:t xml:space="preserve"> регулярных перевозок пассажиров и багажа.6234,3тыс</w:t>
      </w:r>
      <w:proofErr w:type="gramStart"/>
      <w:r>
        <w:rPr>
          <w:sz w:val="22"/>
          <w:szCs w:val="22"/>
        </w:rPr>
        <w:t>.р</w:t>
      </w:r>
      <w:proofErr w:type="gramEnd"/>
      <w:r>
        <w:rPr>
          <w:sz w:val="22"/>
          <w:szCs w:val="22"/>
        </w:rPr>
        <w:t xml:space="preserve">уб.софинансирование 62,0тыс.руб., на 2026год – 0,0тыс.руб., на 2027 год – 0,0тыс.руб. Пассажирские перевозки по утвержденным автобусным маршрутам на территории муниципального образования города Каргата осуществляет МУП «Каргатское Автотранспортное Предприятие». </w:t>
      </w:r>
    </w:p>
    <w:p w:rsidR="00E46748" w:rsidRDefault="00E46748" w:rsidP="00E46748">
      <w:pPr>
        <w:mirrorIndents/>
        <w:jc w:val="both"/>
        <w:rPr>
          <w:sz w:val="22"/>
          <w:szCs w:val="22"/>
          <w:highlight w:val="yellow"/>
          <w:u w:val="single"/>
        </w:rPr>
      </w:pPr>
    </w:p>
    <w:p w:rsidR="00E46748" w:rsidRDefault="00E46748" w:rsidP="00E46748">
      <w:pPr>
        <w:mirrorIndents/>
        <w:jc w:val="both"/>
        <w:rPr>
          <w:sz w:val="22"/>
          <w:szCs w:val="22"/>
        </w:rPr>
      </w:pPr>
      <w:r>
        <w:rPr>
          <w:sz w:val="22"/>
          <w:szCs w:val="22"/>
          <w:u w:val="single"/>
        </w:rPr>
        <w:t>По подразделу 0409 «Дорожное хозяйство</w:t>
      </w:r>
      <w:r>
        <w:rPr>
          <w:sz w:val="22"/>
          <w:szCs w:val="22"/>
        </w:rPr>
        <w:t>»</w:t>
      </w:r>
    </w:p>
    <w:p w:rsidR="00E46748" w:rsidRDefault="00E46748" w:rsidP="00E46748">
      <w:pPr>
        <w:mirrorIndents/>
        <w:jc w:val="both"/>
        <w:rPr>
          <w:sz w:val="22"/>
          <w:szCs w:val="22"/>
        </w:rPr>
      </w:pPr>
      <w:r>
        <w:rPr>
          <w:sz w:val="22"/>
          <w:szCs w:val="22"/>
        </w:rPr>
        <w:t xml:space="preserve">На 2025 год предусматриваются бюджетные ассигнования в сумме 24 082,9 тыс. </w:t>
      </w:r>
      <w:proofErr w:type="spellStart"/>
      <w:r>
        <w:rPr>
          <w:sz w:val="22"/>
          <w:szCs w:val="22"/>
        </w:rPr>
        <w:t>руб</w:t>
      </w:r>
      <w:proofErr w:type="spellEnd"/>
      <w:r>
        <w:rPr>
          <w:sz w:val="22"/>
          <w:szCs w:val="22"/>
        </w:rPr>
        <w:t xml:space="preserve">, на 2026 год –  8355,0 тыс. </w:t>
      </w:r>
      <w:proofErr w:type="spellStart"/>
      <w:r>
        <w:rPr>
          <w:sz w:val="22"/>
          <w:szCs w:val="22"/>
        </w:rPr>
        <w:t>ру</w:t>
      </w:r>
      <w:proofErr w:type="gramStart"/>
      <w:r>
        <w:rPr>
          <w:sz w:val="22"/>
          <w:szCs w:val="22"/>
        </w:rPr>
        <w:t>б</w:t>
      </w:r>
      <w:proofErr w:type="spellEnd"/>
      <w:r>
        <w:rPr>
          <w:sz w:val="22"/>
          <w:szCs w:val="22"/>
        </w:rPr>
        <w:t>(</w:t>
      </w:r>
      <w:proofErr w:type="gramEnd"/>
      <w:r>
        <w:rPr>
          <w:sz w:val="22"/>
          <w:szCs w:val="22"/>
        </w:rPr>
        <w:t>акцизы)., на 2027год – 11533,0 тыс. руб.(акцизы).</w:t>
      </w:r>
    </w:p>
    <w:p w:rsidR="00E46748" w:rsidRDefault="00E46748" w:rsidP="00E46748">
      <w:pPr>
        <w:mirrorIndents/>
        <w:jc w:val="both"/>
        <w:rPr>
          <w:sz w:val="22"/>
          <w:szCs w:val="22"/>
        </w:rPr>
      </w:pPr>
      <w:r>
        <w:rPr>
          <w:sz w:val="22"/>
          <w:szCs w:val="22"/>
        </w:rPr>
        <w:t xml:space="preserve">  Реализация мероприятий, осуществляемых за счет средств, полученных от уплаты акцизов на разные виды топлива, подлежащих распределению между бюджетами субъектов РФ и местными бюджетами с учетом дифференцированных нормативов отчислений в местные бюджеты (акцизы) – 8037,0 тыс. руб.</w:t>
      </w:r>
      <w:r>
        <w:rPr>
          <w:color w:val="000000" w:themeColor="text1"/>
          <w:sz w:val="22"/>
          <w:szCs w:val="22"/>
        </w:rPr>
        <w:t xml:space="preserve"> (2026</w:t>
      </w:r>
      <w:r>
        <w:rPr>
          <w:sz w:val="22"/>
          <w:szCs w:val="22"/>
        </w:rPr>
        <w:t xml:space="preserve"> год – 8355,0тыс. руб., 2027 год –  11533,0тыс. руб.). Данные средства  города Каргата будут направленны:</w:t>
      </w:r>
    </w:p>
    <w:p w:rsidR="00E46748" w:rsidRDefault="00E46748" w:rsidP="00E46748">
      <w:pPr>
        <w:mirrorIndents/>
        <w:jc w:val="both"/>
        <w:rPr>
          <w:sz w:val="22"/>
          <w:szCs w:val="22"/>
        </w:rPr>
      </w:pPr>
      <w:r>
        <w:rPr>
          <w:sz w:val="22"/>
          <w:szCs w:val="22"/>
        </w:rPr>
        <w:t>Покупка цемент, краска дорожная, трубы на стойки сумму -437,0тыс</w:t>
      </w:r>
      <w:proofErr w:type="gramStart"/>
      <w:r>
        <w:rPr>
          <w:sz w:val="22"/>
          <w:szCs w:val="22"/>
        </w:rPr>
        <w:t>.р</w:t>
      </w:r>
      <w:proofErr w:type="gramEnd"/>
      <w:r>
        <w:rPr>
          <w:sz w:val="22"/>
          <w:szCs w:val="22"/>
        </w:rPr>
        <w:t>уб.(акцизы)</w:t>
      </w:r>
    </w:p>
    <w:p w:rsidR="00E46748" w:rsidRDefault="00E46748" w:rsidP="00E46748">
      <w:pPr>
        <w:mirrorIndents/>
        <w:jc w:val="both"/>
        <w:rPr>
          <w:sz w:val="22"/>
          <w:szCs w:val="22"/>
        </w:rPr>
      </w:pPr>
      <w:r>
        <w:rPr>
          <w:sz w:val="22"/>
          <w:szCs w:val="22"/>
        </w:rPr>
        <w:t>Закупка автозапчастей на сумму – 2000,0тыс</w:t>
      </w:r>
      <w:proofErr w:type="gramStart"/>
      <w:r>
        <w:rPr>
          <w:sz w:val="22"/>
          <w:szCs w:val="22"/>
        </w:rPr>
        <w:t>.р</w:t>
      </w:r>
      <w:proofErr w:type="gramEnd"/>
      <w:r>
        <w:rPr>
          <w:sz w:val="22"/>
          <w:szCs w:val="22"/>
        </w:rPr>
        <w:t>уб.(акцизы).</w:t>
      </w:r>
    </w:p>
    <w:p w:rsidR="00E46748" w:rsidRDefault="00E46748" w:rsidP="00E46748">
      <w:pPr>
        <w:mirrorIndents/>
        <w:jc w:val="both"/>
        <w:rPr>
          <w:sz w:val="22"/>
          <w:szCs w:val="22"/>
        </w:rPr>
      </w:pPr>
      <w:r>
        <w:rPr>
          <w:sz w:val="22"/>
          <w:szCs w:val="22"/>
        </w:rPr>
        <w:t>Субсидия по государственной программе «Развитие автомобильных дорог»-13752,0тыс. руб.</w:t>
      </w:r>
    </w:p>
    <w:p w:rsidR="00E46748" w:rsidRDefault="00E46748" w:rsidP="00E46748">
      <w:pPr>
        <w:mirrorIndents/>
        <w:jc w:val="both"/>
        <w:rPr>
          <w:sz w:val="22"/>
          <w:szCs w:val="22"/>
        </w:rPr>
      </w:pPr>
      <w:r>
        <w:rPr>
          <w:sz w:val="22"/>
          <w:szCs w:val="22"/>
        </w:rPr>
        <w:t>Закупка ГС</w:t>
      </w:r>
      <w:proofErr w:type="gramStart"/>
      <w:r>
        <w:rPr>
          <w:sz w:val="22"/>
          <w:szCs w:val="22"/>
        </w:rPr>
        <w:t>М(</w:t>
      </w:r>
      <w:proofErr w:type="gramEnd"/>
      <w:r>
        <w:rPr>
          <w:sz w:val="22"/>
          <w:szCs w:val="22"/>
        </w:rPr>
        <w:t>Бензин АИ-92,масло) -5000,0тыс.руб.(акцизы).</w:t>
      </w:r>
    </w:p>
    <w:p w:rsidR="00E46748" w:rsidRDefault="00E46748" w:rsidP="00E46748">
      <w:pPr>
        <w:mirrorIndents/>
        <w:jc w:val="both"/>
        <w:rPr>
          <w:sz w:val="22"/>
          <w:szCs w:val="22"/>
        </w:rPr>
      </w:pPr>
      <w:r>
        <w:rPr>
          <w:sz w:val="22"/>
          <w:szCs w:val="22"/>
        </w:rPr>
        <w:t>Разработка проекта организации дорожного движения -600,0тыс</w:t>
      </w:r>
      <w:proofErr w:type="gramStart"/>
      <w:r>
        <w:rPr>
          <w:sz w:val="22"/>
          <w:szCs w:val="22"/>
        </w:rPr>
        <w:t>.р</w:t>
      </w:r>
      <w:proofErr w:type="gramEnd"/>
      <w:r>
        <w:rPr>
          <w:sz w:val="22"/>
          <w:szCs w:val="22"/>
        </w:rPr>
        <w:t>уб.(акцизы)</w:t>
      </w:r>
    </w:p>
    <w:p w:rsidR="00E46748" w:rsidRDefault="00E46748" w:rsidP="00E46748">
      <w:pPr>
        <w:mirrorIndents/>
        <w:jc w:val="both"/>
        <w:rPr>
          <w:sz w:val="22"/>
          <w:szCs w:val="22"/>
        </w:rPr>
      </w:pPr>
      <w:r>
        <w:rPr>
          <w:sz w:val="22"/>
          <w:szCs w:val="22"/>
        </w:rPr>
        <w:t>Обследование мостов– 355,0тыс</w:t>
      </w:r>
      <w:proofErr w:type="gramStart"/>
      <w:r>
        <w:rPr>
          <w:sz w:val="22"/>
          <w:szCs w:val="22"/>
        </w:rPr>
        <w:t>.р</w:t>
      </w:r>
      <w:proofErr w:type="gramEnd"/>
      <w:r>
        <w:rPr>
          <w:sz w:val="22"/>
          <w:szCs w:val="22"/>
        </w:rPr>
        <w:t>уб.(транспортный налог)</w:t>
      </w:r>
    </w:p>
    <w:p w:rsidR="00E46748" w:rsidRDefault="00E46748" w:rsidP="00E46748">
      <w:pPr>
        <w:mirrorIndents/>
        <w:jc w:val="both"/>
        <w:rPr>
          <w:sz w:val="22"/>
          <w:szCs w:val="22"/>
        </w:rPr>
      </w:pPr>
      <w:r>
        <w:rPr>
          <w:sz w:val="22"/>
          <w:szCs w:val="22"/>
        </w:rPr>
        <w:t>Проектирование – 1 686,9тыс</w:t>
      </w:r>
      <w:proofErr w:type="gramStart"/>
      <w:r>
        <w:rPr>
          <w:sz w:val="22"/>
          <w:szCs w:val="22"/>
        </w:rPr>
        <w:t>.р</w:t>
      </w:r>
      <w:proofErr w:type="gramEnd"/>
      <w:r>
        <w:rPr>
          <w:sz w:val="22"/>
          <w:szCs w:val="22"/>
        </w:rPr>
        <w:t>уб.(транспортный налог)</w:t>
      </w:r>
    </w:p>
    <w:p w:rsidR="00E46748" w:rsidRDefault="00E46748" w:rsidP="00E46748">
      <w:pPr>
        <w:pStyle w:val="aff1"/>
        <w:ind w:firstLine="0"/>
        <w:mirrorIndents/>
        <w:rPr>
          <w:sz w:val="22"/>
          <w:szCs w:val="22"/>
          <w:u w:val="single"/>
        </w:rPr>
      </w:pPr>
    </w:p>
    <w:p w:rsidR="00E46748" w:rsidRDefault="00E46748" w:rsidP="00E46748">
      <w:pPr>
        <w:pStyle w:val="aff1"/>
        <w:ind w:firstLine="0"/>
        <w:mirrorIndents/>
        <w:rPr>
          <w:sz w:val="22"/>
          <w:szCs w:val="22"/>
        </w:rPr>
      </w:pPr>
      <w:r>
        <w:rPr>
          <w:sz w:val="22"/>
          <w:szCs w:val="22"/>
          <w:u w:val="single"/>
        </w:rPr>
        <w:t>Раздел 0502</w:t>
      </w:r>
      <w:r>
        <w:rPr>
          <w:sz w:val="22"/>
          <w:szCs w:val="22"/>
        </w:rPr>
        <w:t xml:space="preserve"> "Жилищно-коммунальное хозяйство"</w:t>
      </w:r>
    </w:p>
    <w:p w:rsidR="00E46748" w:rsidRDefault="00E46748" w:rsidP="00E46748">
      <w:pPr>
        <w:pStyle w:val="aff1"/>
        <w:ind w:firstLine="0"/>
        <w:mirrorIndents/>
        <w:rPr>
          <w:sz w:val="22"/>
          <w:szCs w:val="22"/>
        </w:rPr>
      </w:pPr>
      <w:r>
        <w:rPr>
          <w:sz w:val="22"/>
          <w:szCs w:val="22"/>
        </w:rPr>
        <w:t>Расходы бюджета города Каргата по разделу «Жилищно-коммунальное хозяйство" на 2025год определены в сумме 151 229,2тыс. руб., что к уровню 2024 года составляет 87%, на 2026 год – 151 224,9тыс</w:t>
      </w:r>
      <w:proofErr w:type="gramStart"/>
      <w:r>
        <w:rPr>
          <w:sz w:val="22"/>
          <w:szCs w:val="22"/>
        </w:rPr>
        <w:t>.р</w:t>
      </w:r>
      <w:proofErr w:type="gramEnd"/>
      <w:r>
        <w:rPr>
          <w:sz w:val="22"/>
          <w:szCs w:val="22"/>
        </w:rPr>
        <w:t>уб., на 2027 год – 19 213,3тыс.руб.</w:t>
      </w:r>
    </w:p>
    <w:p w:rsidR="00E46748" w:rsidRDefault="00E46748" w:rsidP="00E46748">
      <w:pPr>
        <w:spacing w:line="360" w:lineRule="auto"/>
        <w:jc w:val="both"/>
        <w:rPr>
          <w:sz w:val="22"/>
          <w:szCs w:val="22"/>
        </w:rPr>
      </w:pPr>
      <w:r>
        <w:rPr>
          <w:sz w:val="22"/>
          <w:szCs w:val="22"/>
        </w:rPr>
        <w:t>Такое снижение объясняется уменьшением суммы выделяемой на субсидию по строительству и реконструкции (модернизацию</w:t>
      </w:r>
      <w:proofErr w:type="gramStart"/>
      <w:r>
        <w:rPr>
          <w:sz w:val="22"/>
          <w:szCs w:val="22"/>
        </w:rPr>
        <w:t>)о</w:t>
      </w:r>
      <w:proofErr w:type="gramEnd"/>
      <w:r>
        <w:rPr>
          <w:sz w:val="22"/>
          <w:szCs w:val="22"/>
        </w:rPr>
        <w:t>бъектов питьевого водоснабжения программа «Чистая вода» -132 011,6тыс.руб.</w:t>
      </w:r>
    </w:p>
    <w:p w:rsidR="00E46748" w:rsidRDefault="00E46748" w:rsidP="00E46748">
      <w:pPr>
        <w:spacing w:line="360" w:lineRule="auto"/>
        <w:jc w:val="both"/>
        <w:rPr>
          <w:sz w:val="22"/>
          <w:szCs w:val="22"/>
        </w:rPr>
      </w:pPr>
      <w:r>
        <w:rPr>
          <w:sz w:val="22"/>
          <w:szCs w:val="22"/>
        </w:rPr>
        <w:t>- Субсидия на мероприятие по организации функционирования систем жизнеобеспечения и снабжения населения топливом подпрограммы «ГП НСО «Жилищно-коммунальное хозяйство» -18 615,8тыс.руб</w:t>
      </w:r>
      <w:proofErr w:type="gramStart"/>
      <w:r>
        <w:rPr>
          <w:sz w:val="22"/>
          <w:szCs w:val="22"/>
        </w:rPr>
        <w:t>.С</w:t>
      </w:r>
      <w:proofErr w:type="gramEnd"/>
      <w:r>
        <w:rPr>
          <w:sz w:val="22"/>
          <w:szCs w:val="22"/>
        </w:rPr>
        <w:t>офинансирование 200,0тыс.руб.</w:t>
      </w:r>
    </w:p>
    <w:p w:rsidR="00E46748" w:rsidRDefault="00E46748" w:rsidP="00E46748">
      <w:pPr>
        <w:spacing w:line="360" w:lineRule="auto"/>
        <w:jc w:val="both"/>
        <w:rPr>
          <w:sz w:val="22"/>
          <w:szCs w:val="22"/>
        </w:rPr>
      </w:pPr>
      <w:r>
        <w:rPr>
          <w:sz w:val="22"/>
          <w:szCs w:val="22"/>
        </w:rPr>
        <w:t>- Субсидия на мероприятие по организации функционирования систем жизнеобеспечения и снабжения населения топливом подпрограммы на  осенне-зимний период. «ГП НСО «Жилищно-коммунальное хозяйство» -400,0тыс</w:t>
      </w:r>
      <w:proofErr w:type="gramStart"/>
      <w:r>
        <w:rPr>
          <w:sz w:val="22"/>
          <w:szCs w:val="22"/>
        </w:rPr>
        <w:t>.р</w:t>
      </w:r>
      <w:proofErr w:type="gramEnd"/>
      <w:r>
        <w:rPr>
          <w:sz w:val="22"/>
          <w:szCs w:val="22"/>
        </w:rPr>
        <w:t xml:space="preserve">уб.(приобретение </w:t>
      </w:r>
      <w:proofErr w:type="spellStart"/>
      <w:r>
        <w:rPr>
          <w:sz w:val="22"/>
          <w:szCs w:val="22"/>
        </w:rPr>
        <w:t>гидромолота</w:t>
      </w:r>
      <w:proofErr w:type="spellEnd"/>
      <w:r>
        <w:rPr>
          <w:sz w:val="22"/>
          <w:szCs w:val="22"/>
        </w:rPr>
        <w:t>).</w:t>
      </w:r>
    </w:p>
    <w:p w:rsidR="00E46748" w:rsidRDefault="00E46748" w:rsidP="00E46748">
      <w:pPr>
        <w:spacing w:line="360" w:lineRule="auto"/>
        <w:jc w:val="both"/>
        <w:rPr>
          <w:sz w:val="22"/>
          <w:szCs w:val="22"/>
        </w:rPr>
      </w:pPr>
      <w:r>
        <w:rPr>
          <w:sz w:val="22"/>
          <w:szCs w:val="22"/>
          <w:u w:val="single"/>
        </w:rPr>
        <w:t>По подразделу 0503</w:t>
      </w:r>
      <w:r>
        <w:rPr>
          <w:sz w:val="22"/>
          <w:szCs w:val="22"/>
        </w:rPr>
        <w:t xml:space="preserve"> «Благоустройство» расходы на 2025 год составят 1000,0тыс</w:t>
      </w:r>
      <w:proofErr w:type="gramStart"/>
      <w:r>
        <w:rPr>
          <w:sz w:val="22"/>
          <w:szCs w:val="22"/>
        </w:rPr>
        <w:t>.р</w:t>
      </w:r>
      <w:proofErr w:type="gramEnd"/>
      <w:r>
        <w:rPr>
          <w:sz w:val="22"/>
          <w:szCs w:val="22"/>
        </w:rPr>
        <w:t>уб.</w:t>
      </w:r>
    </w:p>
    <w:p w:rsidR="00E46748" w:rsidRDefault="00E46748" w:rsidP="00E46748">
      <w:pPr>
        <w:spacing w:line="360" w:lineRule="auto"/>
        <w:jc w:val="both"/>
        <w:rPr>
          <w:sz w:val="22"/>
          <w:szCs w:val="22"/>
        </w:rPr>
      </w:pPr>
      <w:r>
        <w:rPr>
          <w:sz w:val="22"/>
          <w:szCs w:val="22"/>
        </w:rPr>
        <w:t xml:space="preserve"> 2026 год 700,0тыс</w:t>
      </w:r>
      <w:proofErr w:type="gramStart"/>
      <w:r>
        <w:rPr>
          <w:sz w:val="22"/>
          <w:szCs w:val="22"/>
        </w:rPr>
        <w:t>.р</w:t>
      </w:r>
      <w:proofErr w:type="gramEnd"/>
      <w:r>
        <w:rPr>
          <w:sz w:val="22"/>
          <w:szCs w:val="22"/>
        </w:rPr>
        <w:t>уб. и  на 2027г- 700,0тыс.руб.</w:t>
      </w:r>
    </w:p>
    <w:p w:rsidR="00E46748" w:rsidRDefault="00E46748" w:rsidP="00E46748">
      <w:pPr>
        <w:spacing w:line="360" w:lineRule="auto"/>
        <w:jc w:val="both"/>
        <w:rPr>
          <w:sz w:val="22"/>
          <w:szCs w:val="22"/>
        </w:rPr>
      </w:pPr>
      <w:r>
        <w:rPr>
          <w:sz w:val="22"/>
          <w:szCs w:val="22"/>
        </w:rPr>
        <w:t>- содержание уличных электросетей – 1000,0тыс. руб.</w:t>
      </w:r>
    </w:p>
    <w:p w:rsidR="00E46748" w:rsidRDefault="00E46748" w:rsidP="00E46748">
      <w:pPr>
        <w:spacing w:line="360" w:lineRule="auto"/>
        <w:jc w:val="both"/>
        <w:rPr>
          <w:sz w:val="22"/>
          <w:szCs w:val="22"/>
        </w:rPr>
      </w:pPr>
      <w:r>
        <w:rPr>
          <w:sz w:val="22"/>
          <w:szCs w:val="22"/>
        </w:rPr>
        <w:t xml:space="preserve"> </w:t>
      </w:r>
      <w:r>
        <w:rPr>
          <w:sz w:val="22"/>
          <w:szCs w:val="22"/>
          <w:u w:val="single"/>
        </w:rPr>
        <w:t>По подразделу 0505</w:t>
      </w:r>
      <w:r>
        <w:rPr>
          <w:sz w:val="22"/>
          <w:szCs w:val="22"/>
        </w:rPr>
        <w:t xml:space="preserve"> «Другие вопросы в области жилищно-коммунального хозяйства»</w:t>
      </w:r>
    </w:p>
    <w:p w:rsidR="00E46748" w:rsidRDefault="00E46748" w:rsidP="00E46748">
      <w:pPr>
        <w:mirrorIndents/>
        <w:jc w:val="both"/>
        <w:rPr>
          <w:sz w:val="22"/>
          <w:szCs w:val="22"/>
        </w:rPr>
      </w:pPr>
      <w:r>
        <w:rPr>
          <w:sz w:val="22"/>
          <w:szCs w:val="22"/>
        </w:rPr>
        <w:t>- учтены расходы на 2025 год в сумме 44378,6 тыс. руб. запланированы расходы на обеспечение деятельности и оказания услуг МКУ «Услуги благоустройства» -34611,9тыс</w:t>
      </w:r>
      <w:proofErr w:type="gramStart"/>
      <w:r>
        <w:rPr>
          <w:sz w:val="22"/>
          <w:szCs w:val="22"/>
        </w:rPr>
        <w:t>.р</w:t>
      </w:r>
      <w:proofErr w:type="gramEnd"/>
      <w:r>
        <w:rPr>
          <w:sz w:val="22"/>
          <w:szCs w:val="22"/>
        </w:rPr>
        <w:t>уб.</w:t>
      </w:r>
    </w:p>
    <w:p w:rsidR="00E46748" w:rsidRDefault="00E46748" w:rsidP="00E46748">
      <w:pPr>
        <w:mirrorIndents/>
        <w:jc w:val="both"/>
        <w:rPr>
          <w:sz w:val="22"/>
          <w:szCs w:val="22"/>
        </w:rPr>
      </w:pPr>
      <w:r>
        <w:rPr>
          <w:sz w:val="22"/>
          <w:szCs w:val="22"/>
        </w:rPr>
        <w:t xml:space="preserve"> МКУ «Парк отдыха города Каргата» - 9766,7тыс</w:t>
      </w:r>
      <w:proofErr w:type="gramStart"/>
      <w:r>
        <w:rPr>
          <w:sz w:val="22"/>
          <w:szCs w:val="22"/>
        </w:rPr>
        <w:t>.р</w:t>
      </w:r>
      <w:proofErr w:type="gramEnd"/>
      <w:r>
        <w:rPr>
          <w:sz w:val="22"/>
          <w:szCs w:val="22"/>
        </w:rPr>
        <w:t>уб.</w:t>
      </w:r>
    </w:p>
    <w:p w:rsidR="00E46748" w:rsidRDefault="00E46748" w:rsidP="00E46748">
      <w:pPr>
        <w:mirrorIndents/>
        <w:jc w:val="both"/>
        <w:rPr>
          <w:sz w:val="22"/>
          <w:szCs w:val="22"/>
        </w:rPr>
      </w:pPr>
    </w:p>
    <w:p w:rsidR="00E46748" w:rsidRDefault="00E46748" w:rsidP="00E46748">
      <w:pPr>
        <w:mirrorIndents/>
        <w:jc w:val="both"/>
        <w:rPr>
          <w:sz w:val="22"/>
          <w:szCs w:val="22"/>
        </w:rPr>
      </w:pPr>
      <w:r>
        <w:rPr>
          <w:sz w:val="22"/>
          <w:szCs w:val="22"/>
        </w:rPr>
        <w:t xml:space="preserve">Работы по-летнему и зимнему содержанию дорог включая мосты, тротуары, остановочные площадки, стоянки автотранспорта: очистка от снега и наледи, обработка </w:t>
      </w:r>
      <w:proofErr w:type="gramStart"/>
      <w:r w:rsidR="00B02185">
        <w:rPr>
          <w:sz w:val="22"/>
          <w:szCs w:val="22"/>
        </w:rPr>
        <w:t>против</w:t>
      </w:r>
      <w:proofErr w:type="gramEnd"/>
      <w:r w:rsidR="00B02185">
        <w:rPr>
          <w:sz w:val="22"/>
          <w:szCs w:val="22"/>
        </w:rPr>
        <w:t xml:space="preserve"> </w:t>
      </w:r>
      <w:proofErr w:type="gramStart"/>
      <w:r w:rsidR="00B02185">
        <w:rPr>
          <w:sz w:val="22"/>
          <w:szCs w:val="22"/>
        </w:rPr>
        <w:t>гололедными</w:t>
      </w:r>
      <w:proofErr w:type="gramEnd"/>
      <w:r>
        <w:rPr>
          <w:sz w:val="22"/>
          <w:szCs w:val="22"/>
        </w:rPr>
        <w:t xml:space="preserve"> материалами, очистка от грязевых отложений и мусора, выравнивание дорожного полотна с грунтовым покрытием, ямочный ремонт дорог с твердым покрытием, нанесение дорожной разметки.</w:t>
      </w:r>
    </w:p>
    <w:p w:rsidR="00E46748" w:rsidRDefault="00E46748" w:rsidP="00E46748">
      <w:pPr>
        <w:mirrorIndents/>
        <w:jc w:val="both"/>
        <w:rPr>
          <w:sz w:val="22"/>
          <w:szCs w:val="22"/>
        </w:rPr>
      </w:pPr>
      <w:r>
        <w:rPr>
          <w:sz w:val="22"/>
          <w:szCs w:val="22"/>
        </w:rPr>
        <w:t>Вывоз буртованного снега за пределы города.</w:t>
      </w:r>
    </w:p>
    <w:p w:rsidR="00E46748" w:rsidRDefault="00E46748" w:rsidP="00E46748">
      <w:pPr>
        <w:mirrorIndents/>
        <w:jc w:val="both"/>
        <w:rPr>
          <w:sz w:val="22"/>
          <w:szCs w:val="22"/>
        </w:rPr>
      </w:pPr>
      <w:r>
        <w:rPr>
          <w:sz w:val="22"/>
          <w:szCs w:val="22"/>
        </w:rPr>
        <w:lastRenderedPageBreak/>
        <w:t>Обустройство и профилактическая очистка водоотводных канав и водоотводных труб.</w:t>
      </w:r>
    </w:p>
    <w:p w:rsidR="00E46748" w:rsidRDefault="00E46748" w:rsidP="00E46748">
      <w:pPr>
        <w:mirrorIndents/>
        <w:jc w:val="both"/>
        <w:rPr>
          <w:sz w:val="22"/>
          <w:szCs w:val="22"/>
        </w:rPr>
      </w:pPr>
      <w:r>
        <w:rPr>
          <w:sz w:val="22"/>
          <w:szCs w:val="22"/>
        </w:rPr>
        <w:t>Кошение травянистой растительности на обочинах дорог, объектах озеленения.</w:t>
      </w:r>
    </w:p>
    <w:p w:rsidR="00E46748" w:rsidRDefault="00E46748" w:rsidP="00E46748">
      <w:pPr>
        <w:mirrorIndents/>
        <w:jc w:val="both"/>
        <w:rPr>
          <w:sz w:val="22"/>
          <w:szCs w:val="22"/>
        </w:rPr>
      </w:pPr>
      <w:r>
        <w:rPr>
          <w:sz w:val="22"/>
          <w:szCs w:val="22"/>
        </w:rPr>
        <w:t>Декоративная обрезка деревьев и кустарников, высадка саженцев кустарниковых и древесных растений, профилактическая вырубка зеленых насаждений.</w:t>
      </w:r>
    </w:p>
    <w:p w:rsidR="00E46748" w:rsidRDefault="00E46748" w:rsidP="00E46748">
      <w:pPr>
        <w:pStyle w:val="aff1"/>
        <w:ind w:firstLine="0"/>
        <w:mirrorIndents/>
        <w:rPr>
          <w:sz w:val="22"/>
          <w:szCs w:val="22"/>
        </w:rPr>
      </w:pPr>
    </w:p>
    <w:p w:rsidR="00E46748" w:rsidRDefault="00E46748" w:rsidP="00E46748">
      <w:pPr>
        <w:pStyle w:val="af2"/>
        <w:mirrorIndents/>
        <w:rPr>
          <w:bCs/>
          <w:color w:val="000000" w:themeColor="text1"/>
          <w:sz w:val="22"/>
          <w:szCs w:val="22"/>
        </w:rPr>
      </w:pPr>
      <w:r>
        <w:rPr>
          <w:bCs/>
          <w:sz w:val="22"/>
          <w:szCs w:val="22"/>
          <w:u w:val="single"/>
        </w:rPr>
        <w:t>Раздел 0705</w:t>
      </w:r>
      <w:r>
        <w:rPr>
          <w:bCs/>
          <w:sz w:val="22"/>
          <w:szCs w:val="22"/>
        </w:rPr>
        <w:t xml:space="preserve"> </w:t>
      </w:r>
      <w:r>
        <w:rPr>
          <w:bCs/>
          <w:color w:val="000000" w:themeColor="text1"/>
          <w:sz w:val="22"/>
          <w:szCs w:val="22"/>
        </w:rPr>
        <w:t>«Образование»</w:t>
      </w:r>
    </w:p>
    <w:p w:rsidR="00E46748" w:rsidRDefault="00E46748" w:rsidP="00E46748">
      <w:pPr>
        <w:pStyle w:val="aff1"/>
        <w:ind w:firstLine="0"/>
        <w:mirrorIndents/>
        <w:rPr>
          <w:sz w:val="22"/>
          <w:szCs w:val="22"/>
        </w:rPr>
      </w:pPr>
      <w:r>
        <w:rPr>
          <w:rStyle w:val="aff0"/>
          <w:sz w:val="22"/>
          <w:szCs w:val="22"/>
        </w:rPr>
        <w:t>В данном разделе предусмотрены расходы по повышению квалификации на 2025 год в сумме 160,0тыс</w:t>
      </w:r>
      <w:proofErr w:type="gramStart"/>
      <w:r>
        <w:rPr>
          <w:rStyle w:val="aff0"/>
          <w:sz w:val="22"/>
          <w:szCs w:val="22"/>
        </w:rPr>
        <w:t>.р</w:t>
      </w:r>
      <w:proofErr w:type="gramEnd"/>
      <w:r>
        <w:rPr>
          <w:rStyle w:val="aff0"/>
          <w:sz w:val="22"/>
          <w:szCs w:val="22"/>
        </w:rPr>
        <w:t xml:space="preserve">уб. </w:t>
      </w:r>
      <w:r>
        <w:rPr>
          <w:sz w:val="22"/>
          <w:szCs w:val="22"/>
        </w:rPr>
        <w:t xml:space="preserve"> на 2026-2027годы по данному разделу, составляет 0,0 тыс. руб., 0,0 тыс. руб. и 0,0 тыс. руб. </w:t>
      </w:r>
    </w:p>
    <w:p w:rsidR="00E46748" w:rsidRDefault="00E46748" w:rsidP="00E46748">
      <w:pPr>
        <w:pStyle w:val="aff1"/>
        <w:ind w:firstLine="0"/>
        <w:mirrorIndents/>
        <w:rPr>
          <w:sz w:val="22"/>
          <w:szCs w:val="22"/>
        </w:rPr>
      </w:pPr>
      <w:r>
        <w:rPr>
          <w:sz w:val="22"/>
          <w:szCs w:val="22"/>
          <w:u w:val="single"/>
        </w:rPr>
        <w:t>По</w:t>
      </w:r>
      <w:r>
        <w:rPr>
          <w:iCs/>
          <w:sz w:val="22"/>
          <w:szCs w:val="22"/>
          <w:u w:val="single"/>
        </w:rPr>
        <w:t xml:space="preserve"> подразделу 1001</w:t>
      </w:r>
      <w:r>
        <w:rPr>
          <w:iCs/>
          <w:sz w:val="22"/>
          <w:szCs w:val="22"/>
        </w:rPr>
        <w:t xml:space="preserve"> «Пенсионное обеспечение» </w:t>
      </w:r>
      <w:r>
        <w:rPr>
          <w:sz w:val="22"/>
          <w:szCs w:val="22"/>
        </w:rPr>
        <w:t>предусмотрены бюджетные ассигнования на расходные обязательства по выплате доплаты к пенсиям 5 муниципальным служащим в соответствии с действующим законодательством на 2025 год в сумме 710,0тыс</w:t>
      </w:r>
      <w:proofErr w:type="gramStart"/>
      <w:r>
        <w:rPr>
          <w:sz w:val="22"/>
          <w:szCs w:val="22"/>
        </w:rPr>
        <w:t>.р</w:t>
      </w:r>
      <w:proofErr w:type="gramEnd"/>
      <w:r>
        <w:rPr>
          <w:sz w:val="22"/>
          <w:szCs w:val="22"/>
        </w:rPr>
        <w:t>уб. и плановый период 2026-2027 г в сумме 800,0тыс.руб..</w:t>
      </w:r>
    </w:p>
    <w:p w:rsidR="00E46748" w:rsidRDefault="00E46748" w:rsidP="00E46748">
      <w:pPr>
        <w:pStyle w:val="aff1"/>
        <w:ind w:firstLine="0"/>
        <w:mirrorIndents/>
        <w:rPr>
          <w:sz w:val="22"/>
          <w:szCs w:val="22"/>
        </w:rPr>
      </w:pPr>
    </w:p>
    <w:p w:rsidR="00E46748" w:rsidRDefault="00E46748" w:rsidP="00E46748">
      <w:pPr>
        <w:pStyle w:val="af2"/>
        <w:mirrorIndents/>
        <w:rPr>
          <w:sz w:val="22"/>
          <w:szCs w:val="22"/>
        </w:rPr>
      </w:pPr>
      <w:r>
        <w:rPr>
          <w:sz w:val="22"/>
          <w:szCs w:val="22"/>
        </w:rPr>
        <w:t>Источники финансирования дефицита бюджета</w:t>
      </w:r>
    </w:p>
    <w:p w:rsidR="00E46748" w:rsidRDefault="00E46748" w:rsidP="00E46748">
      <w:pPr>
        <w:mirrorIndents/>
        <w:jc w:val="both"/>
        <w:rPr>
          <w:sz w:val="22"/>
          <w:szCs w:val="22"/>
        </w:rPr>
      </w:pPr>
      <w:r>
        <w:rPr>
          <w:sz w:val="22"/>
          <w:szCs w:val="22"/>
        </w:rPr>
        <w:t>Дефицит бюджета города Каргата планируется в размере:</w:t>
      </w:r>
    </w:p>
    <w:p w:rsidR="00E46748" w:rsidRDefault="00E46748" w:rsidP="00E46748">
      <w:pPr>
        <w:mirrorIndents/>
        <w:jc w:val="both"/>
        <w:rPr>
          <w:sz w:val="22"/>
          <w:szCs w:val="22"/>
        </w:rPr>
      </w:pPr>
      <w:r>
        <w:rPr>
          <w:sz w:val="22"/>
          <w:szCs w:val="22"/>
        </w:rPr>
        <w:t>в 2025 году – 0,0 тыс. рублей;</w:t>
      </w:r>
    </w:p>
    <w:p w:rsidR="00E46748" w:rsidRDefault="00E46748" w:rsidP="00E46748">
      <w:pPr>
        <w:mirrorIndents/>
        <w:jc w:val="both"/>
        <w:rPr>
          <w:sz w:val="22"/>
          <w:szCs w:val="22"/>
        </w:rPr>
      </w:pPr>
      <w:r>
        <w:rPr>
          <w:sz w:val="22"/>
          <w:szCs w:val="22"/>
        </w:rPr>
        <w:t>в 2026 году – 0,0 тыс. рублей (0 %),</w:t>
      </w:r>
    </w:p>
    <w:p w:rsidR="00E46748" w:rsidRDefault="00E46748" w:rsidP="00E46748">
      <w:pPr>
        <w:mirrorIndents/>
        <w:jc w:val="both"/>
        <w:rPr>
          <w:sz w:val="22"/>
          <w:szCs w:val="22"/>
        </w:rPr>
      </w:pPr>
      <w:r>
        <w:rPr>
          <w:sz w:val="22"/>
          <w:szCs w:val="22"/>
        </w:rPr>
        <w:t>в 2027 году – 0,0 тыс. рублей (0 %).</w:t>
      </w:r>
    </w:p>
    <w:p w:rsidR="00E46748" w:rsidRDefault="00E46748" w:rsidP="00E46748">
      <w:pPr>
        <w:mirrorIndents/>
        <w:jc w:val="both"/>
        <w:rPr>
          <w:sz w:val="22"/>
          <w:szCs w:val="22"/>
        </w:rPr>
      </w:pPr>
      <w:r>
        <w:rPr>
          <w:sz w:val="22"/>
          <w:szCs w:val="22"/>
        </w:rPr>
        <w:t xml:space="preserve">Дефицит бюджета города Каргата на 2025 год не запланирован. </w:t>
      </w:r>
    </w:p>
    <w:p w:rsidR="00E46748" w:rsidRDefault="00E46748" w:rsidP="00E46748">
      <w:pPr>
        <w:mirrorIndents/>
        <w:jc w:val="both"/>
        <w:rPr>
          <w:sz w:val="22"/>
          <w:szCs w:val="22"/>
        </w:rPr>
      </w:pPr>
      <w:r>
        <w:rPr>
          <w:sz w:val="22"/>
          <w:szCs w:val="22"/>
        </w:rPr>
        <w:t xml:space="preserve"> </w:t>
      </w:r>
    </w:p>
    <w:p w:rsidR="003E574A" w:rsidRDefault="003E574A"/>
    <w:sectPr w:rsidR="003E574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FFFFFF89"/>
    <w:multiLevelType w:val="singleLevel"/>
    <w:tmpl w:val="81006750"/>
    <w:lvl w:ilvl="0">
      <w:start w:val="1"/>
      <w:numFmt w:val="bullet"/>
      <w:pStyle w:val="a"/>
      <w:lvlText w:val=""/>
      <w:lvlJc w:val="left"/>
      <w:pPr>
        <w:tabs>
          <w:tab w:val="num" w:pos="360"/>
        </w:tabs>
        <w:ind w:left="360" w:hanging="360"/>
      </w:pPr>
      <w:rPr>
        <w:rFonts w:ascii="Symbol" w:hAnsi="Symbol" w:hint="default"/>
      </w:rPr>
    </w:lvl>
  </w:abstractNum>
  <w:abstractNum w:abstractNumId="2">
    <w:nsid w:val="1B9E2D8F"/>
    <w:multiLevelType w:val="hybridMultilevel"/>
    <w:tmpl w:val="83643680"/>
    <w:lvl w:ilvl="0" w:tplc="230E1A4C">
      <w:start w:val="1"/>
      <w:numFmt w:val="decimal"/>
      <w:lvlText w:val="%1)"/>
      <w:lvlJc w:val="left"/>
      <w:pPr>
        <w:ind w:left="1069" w:hanging="360"/>
      </w:pPr>
      <w:rPr>
        <w:rFonts w:ascii="Times New Roman" w:eastAsiaTheme="minorHAnsi"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num>
  <w:num w:numId="2">
    <w:abstractNumId w:val="0"/>
  </w:num>
  <w:num w:numId="3">
    <w:abstractNumId w:val="0"/>
  </w:num>
  <w:num w:numId="4">
    <w:abstractNumId w:val="2"/>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7671"/>
    <w:rsid w:val="00300179"/>
    <w:rsid w:val="00366179"/>
    <w:rsid w:val="003E574A"/>
    <w:rsid w:val="00815FC7"/>
    <w:rsid w:val="00817671"/>
    <w:rsid w:val="00B02185"/>
    <w:rsid w:val="00B3034B"/>
    <w:rsid w:val="00E467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46748"/>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E46748"/>
    <w:pPr>
      <w:keepNext/>
      <w:spacing w:before="240" w:after="60"/>
      <w:outlineLvl w:val="0"/>
    </w:pPr>
    <w:rPr>
      <w:b/>
      <w:bCs/>
      <w:kern w:val="32"/>
      <w:sz w:val="28"/>
      <w:szCs w:val="32"/>
    </w:rPr>
  </w:style>
  <w:style w:type="paragraph" w:styleId="20">
    <w:name w:val="heading 2"/>
    <w:basedOn w:val="a0"/>
    <w:next w:val="a0"/>
    <w:link w:val="21"/>
    <w:semiHidden/>
    <w:unhideWhenUsed/>
    <w:qFormat/>
    <w:rsid w:val="00E4674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semiHidden/>
    <w:unhideWhenUsed/>
    <w:qFormat/>
    <w:rsid w:val="00E46748"/>
    <w:pPr>
      <w:keepNext/>
      <w:keepLines/>
      <w:spacing w:before="200" w:line="276" w:lineRule="auto"/>
      <w:outlineLvl w:val="2"/>
    </w:pPr>
    <w:rPr>
      <w:rFonts w:asciiTheme="majorHAnsi" w:eastAsiaTheme="majorEastAsia" w:hAnsiTheme="majorHAnsi" w:cstheme="majorBidi"/>
      <w:b/>
      <w:bCs/>
      <w:color w:val="4F81BD" w:themeColor="accent1"/>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E46748"/>
    <w:rPr>
      <w:rFonts w:ascii="Times New Roman" w:eastAsia="Times New Roman" w:hAnsi="Times New Roman" w:cs="Times New Roman"/>
      <w:b/>
      <w:bCs/>
      <w:kern w:val="32"/>
      <w:sz w:val="28"/>
      <w:szCs w:val="32"/>
      <w:lang w:eastAsia="ru-RU"/>
    </w:rPr>
  </w:style>
  <w:style w:type="character" w:customStyle="1" w:styleId="21">
    <w:name w:val="Заголовок 2 Знак"/>
    <w:basedOn w:val="a1"/>
    <w:link w:val="20"/>
    <w:semiHidden/>
    <w:rsid w:val="00E4674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semiHidden/>
    <w:rsid w:val="00E46748"/>
    <w:rPr>
      <w:rFonts w:asciiTheme="majorHAnsi" w:eastAsiaTheme="majorEastAsia" w:hAnsiTheme="majorHAnsi" w:cstheme="majorBidi"/>
      <w:b/>
      <w:bCs/>
      <w:color w:val="4F81BD" w:themeColor="accent1"/>
    </w:rPr>
  </w:style>
  <w:style w:type="character" w:styleId="a4">
    <w:name w:val="Hyperlink"/>
    <w:basedOn w:val="a1"/>
    <w:uiPriority w:val="99"/>
    <w:semiHidden/>
    <w:unhideWhenUsed/>
    <w:rsid w:val="00E46748"/>
    <w:rPr>
      <w:color w:val="0000FF"/>
      <w:u w:val="single"/>
    </w:rPr>
  </w:style>
  <w:style w:type="character" w:styleId="a5">
    <w:name w:val="FollowedHyperlink"/>
    <w:uiPriority w:val="99"/>
    <w:semiHidden/>
    <w:unhideWhenUsed/>
    <w:rsid w:val="00E46748"/>
    <w:rPr>
      <w:color w:val="800080"/>
      <w:u w:val="single"/>
    </w:rPr>
  </w:style>
  <w:style w:type="paragraph" w:styleId="HTML">
    <w:name w:val="HTML Preformatted"/>
    <w:basedOn w:val="a0"/>
    <w:link w:val="HTML0"/>
    <w:semiHidden/>
    <w:unhideWhenUsed/>
    <w:rsid w:val="00E467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1"/>
    <w:link w:val="HTML"/>
    <w:semiHidden/>
    <w:rsid w:val="00E46748"/>
    <w:rPr>
      <w:rFonts w:ascii="Courier New" w:eastAsia="Times New Roman" w:hAnsi="Courier New" w:cs="Courier New"/>
      <w:color w:val="000000"/>
      <w:sz w:val="20"/>
      <w:szCs w:val="20"/>
      <w:lang w:eastAsia="ru-RU"/>
    </w:rPr>
  </w:style>
  <w:style w:type="paragraph" w:styleId="a6">
    <w:name w:val="Normal (Web)"/>
    <w:basedOn w:val="a0"/>
    <w:semiHidden/>
    <w:unhideWhenUsed/>
    <w:rsid w:val="00E46748"/>
    <w:pPr>
      <w:spacing w:before="100" w:beforeAutospacing="1" w:after="100" w:afterAutospacing="1"/>
    </w:pPr>
  </w:style>
  <w:style w:type="character" w:customStyle="1" w:styleId="a7">
    <w:name w:val="Текст сноски Знак"/>
    <w:aliases w:val="Table_Footnote_last Знак Знак1,Table_Footnote_last Знак Знак Знак,Table_Footnote_last Знак1"/>
    <w:basedOn w:val="a1"/>
    <w:link w:val="a8"/>
    <w:semiHidden/>
    <w:locked/>
    <w:rsid w:val="00E46748"/>
    <w:rPr>
      <w:rFonts w:ascii="Times New Roman" w:eastAsia="Times New Roman" w:hAnsi="Times New Roman" w:cs="Times New Roman"/>
      <w:sz w:val="20"/>
      <w:szCs w:val="20"/>
    </w:rPr>
  </w:style>
  <w:style w:type="paragraph" w:styleId="a8">
    <w:name w:val="footnote text"/>
    <w:aliases w:val="Table_Footnote_last Знак,Table_Footnote_last Знак Знак,Table_Footnote_last"/>
    <w:basedOn w:val="a0"/>
    <w:link w:val="a7"/>
    <w:semiHidden/>
    <w:unhideWhenUsed/>
    <w:rsid w:val="00E46748"/>
    <w:pPr>
      <w:spacing w:line="360" w:lineRule="atLeast"/>
      <w:jc w:val="both"/>
    </w:pPr>
    <w:rPr>
      <w:sz w:val="20"/>
      <w:szCs w:val="20"/>
      <w:lang w:eastAsia="en-US"/>
    </w:rPr>
  </w:style>
  <w:style w:type="character" w:customStyle="1" w:styleId="11">
    <w:name w:val="Текст сноски Знак1"/>
    <w:aliases w:val="Table_Footnote_last Знак Знак2,Table_Footnote_last Знак Знак Знак1,Table_Footnote_last Знак2"/>
    <w:basedOn w:val="a1"/>
    <w:semiHidden/>
    <w:rsid w:val="00E46748"/>
    <w:rPr>
      <w:rFonts w:ascii="Times New Roman" w:eastAsia="Times New Roman" w:hAnsi="Times New Roman" w:cs="Times New Roman"/>
      <w:sz w:val="20"/>
      <w:szCs w:val="20"/>
      <w:lang w:eastAsia="ru-RU"/>
    </w:rPr>
  </w:style>
  <w:style w:type="paragraph" w:styleId="a9">
    <w:name w:val="annotation text"/>
    <w:basedOn w:val="a0"/>
    <w:link w:val="aa"/>
    <w:semiHidden/>
    <w:unhideWhenUsed/>
    <w:rsid w:val="00E46748"/>
    <w:rPr>
      <w:rFonts w:ascii="Arial" w:hAnsi="Arial" w:cs="Arial"/>
      <w:sz w:val="20"/>
      <w:szCs w:val="20"/>
    </w:rPr>
  </w:style>
  <w:style w:type="character" w:customStyle="1" w:styleId="aa">
    <w:name w:val="Текст примечания Знак"/>
    <w:basedOn w:val="a1"/>
    <w:link w:val="a9"/>
    <w:semiHidden/>
    <w:rsid w:val="00E46748"/>
    <w:rPr>
      <w:rFonts w:ascii="Arial" w:eastAsia="Times New Roman" w:hAnsi="Arial" w:cs="Arial"/>
      <w:sz w:val="20"/>
      <w:szCs w:val="20"/>
      <w:lang w:eastAsia="ru-RU"/>
    </w:rPr>
  </w:style>
  <w:style w:type="character" w:customStyle="1" w:styleId="ab">
    <w:name w:val="Верхний колонтитул Знак"/>
    <w:aliases w:val="ВерхКолонтитул Знак"/>
    <w:basedOn w:val="a1"/>
    <w:link w:val="ac"/>
    <w:uiPriority w:val="99"/>
    <w:semiHidden/>
    <w:locked/>
    <w:rsid w:val="00E46748"/>
  </w:style>
  <w:style w:type="paragraph" w:styleId="ac">
    <w:name w:val="header"/>
    <w:aliases w:val="ВерхКолонтитул"/>
    <w:basedOn w:val="a0"/>
    <w:link w:val="ab"/>
    <w:uiPriority w:val="99"/>
    <w:semiHidden/>
    <w:unhideWhenUsed/>
    <w:rsid w:val="00E46748"/>
    <w:pPr>
      <w:tabs>
        <w:tab w:val="center" w:pos="4677"/>
        <w:tab w:val="right" w:pos="9355"/>
      </w:tabs>
    </w:pPr>
    <w:rPr>
      <w:rFonts w:asciiTheme="minorHAnsi" w:eastAsiaTheme="minorHAnsi" w:hAnsiTheme="minorHAnsi" w:cstheme="minorBidi"/>
      <w:sz w:val="22"/>
      <w:szCs w:val="22"/>
      <w:lang w:eastAsia="en-US"/>
    </w:rPr>
  </w:style>
  <w:style w:type="character" w:customStyle="1" w:styleId="12">
    <w:name w:val="Верхний колонтитул Знак1"/>
    <w:aliases w:val="ВерхКолонтитул Знак1"/>
    <w:basedOn w:val="a1"/>
    <w:uiPriority w:val="99"/>
    <w:semiHidden/>
    <w:rsid w:val="00E46748"/>
    <w:rPr>
      <w:rFonts w:ascii="Times New Roman" w:eastAsia="Times New Roman" w:hAnsi="Times New Roman" w:cs="Times New Roman"/>
      <w:sz w:val="24"/>
      <w:szCs w:val="24"/>
      <w:lang w:eastAsia="ru-RU"/>
    </w:rPr>
  </w:style>
  <w:style w:type="paragraph" w:styleId="ad">
    <w:name w:val="footer"/>
    <w:basedOn w:val="a0"/>
    <w:link w:val="ae"/>
    <w:uiPriority w:val="99"/>
    <w:semiHidden/>
    <w:unhideWhenUsed/>
    <w:rsid w:val="00E46748"/>
    <w:pPr>
      <w:widowControl w:val="0"/>
      <w:tabs>
        <w:tab w:val="center" w:pos="4677"/>
        <w:tab w:val="right" w:pos="9355"/>
      </w:tabs>
      <w:autoSpaceDE w:val="0"/>
      <w:autoSpaceDN w:val="0"/>
      <w:adjustRightInd w:val="0"/>
    </w:pPr>
    <w:rPr>
      <w:rFonts w:eastAsiaTheme="minorEastAsia"/>
      <w:sz w:val="20"/>
      <w:szCs w:val="20"/>
    </w:rPr>
  </w:style>
  <w:style w:type="character" w:customStyle="1" w:styleId="ae">
    <w:name w:val="Нижний колонтитул Знак"/>
    <w:basedOn w:val="a1"/>
    <w:link w:val="ad"/>
    <w:uiPriority w:val="99"/>
    <w:semiHidden/>
    <w:rsid w:val="00E46748"/>
    <w:rPr>
      <w:rFonts w:ascii="Times New Roman" w:eastAsiaTheme="minorEastAsia" w:hAnsi="Times New Roman" w:cs="Times New Roman"/>
      <w:sz w:val="20"/>
      <w:szCs w:val="20"/>
      <w:lang w:eastAsia="ru-RU"/>
    </w:rPr>
  </w:style>
  <w:style w:type="paragraph" w:styleId="a">
    <w:name w:val="List Bullet"/>
    <w:basedOn w:val="a0"/>
    <w:semiHidden/>
    <w:unhideWhenUsed/>
    <w:rsid w:val="00E46748"/>
    <w:pPr>
      <w:numPr>
        <w:numId w:val="1"/>
      </w:numPr>
      <w:tabs>
        <w:tab w:val="clear" w:pos="360"/>
      </w:tabs>
      <w:ind w:left="1069"/>
    </w:pPr>
    <w:rPr>
      <w:rFonts w:ascii="Arial" w:hAnsi="Arial" w:cs="Arial"/>
    </w:rPr>
  </w:style>
  <w:style w:type="paragraph" w:styleId="22">
    <w:name w:val="List 2"/>
    <w:basedOn w:val="a0"/>
    <w:semiHidden/>
    <w:unhideWhenUsed/>
    <w:rsid w:val="00E46748"/>
    <w:pPr>
      <w:ind w:left="566" w:hanging="283"/>
    </w:pPr>
    <w:rPr>
      <w:rFonts w:ascii="Arial" w:hAnsi="Arial" w:cs="Arial"/>
      <w:sz w:val="20"/>
      <w:szCs w:val="20"/>
    </w:rPr>
  </w:style>
  <w:style w:type="paragraph" w:styleId="31">
    <w:name w:val="List 3"/>
    <w:basedOn w:val="a0"/>
    <w:semiHidden/>
    <w:unhideWhenUsed/>
    <w:rsid w:val="00E46748"/>
    <w:pPr>
      <w:ind w:left="849" w:hanging="283"/>
    </w:pPr>
    <w:rPr>
      <w:rFonts w:ascii="Arial" w:hAnsi="Arial" w:cs="Arial"/>
      <w:sz w:val="20"/>
      <w:szCs w:val="20"/>
    </w:rPr>
  </w:style>
  <w:style w:type="paragraph" w:styleId="2">
    <w:name w:val="List Bullet 2"/>
    <w:basedOn w:val="a0"/>
    <w:semiHidden/>
    <w:unhideWhenUsed/>
    <w:rsid w:val="00E46748"/>
    <w:pPr>
      <w:numPr>
        <w:numId w:val="2"/>
      </w:numPr>
    </w:pPr>
  </w:style>
  <w:style w:type="character" w:customStyle="1" w:styleId="af">
    <w:name w:val="Название Знак"/>
    <w:aliases w:val="Знак12 Знак"/>
    <w:basedOn w:val="a1"/>
    <w:link w:val="af0"/>
    <w:locked/>
    <w:rsid w:val="00E46748"/>
    <w:rPr>
      <w:rFonts w:ascii="Cambria" w:eastAsia="Times New Roman" w:hAnsi="Cambria" w:cs="Times New Roman"/>
      <w:b/>
      <w:bCs/>
      <w:kern w:val="28"/>
      <w:sz w:val="32"/>
      <w:szCs w:val="32"/>
    </w:rPr>
  </w:style>
  <w:style w:type="paragraph" w:styleId="af0">
    <w:name w:val="Title"/>
    <w:aliases w:val="Знак12"/>
    <w:basedOn w:val="a0"/>
    <w:next w:val="a0"/>
    <w:link w:val="af"/>
    <w:qFormat/>
    <w:rsid w:val="00E46748"/>
    <w:pPr>
      <w:spacing w:before="240" w:after="60"/>
      <w:jc w:val="center"/>
      <w:outlineLvl w:val="0"/>
    </w:pPr>
    <w:rPr>
      <w:rFonts w:ascii="Cambria" w:hAnsi="Cambria"/>
      <w:b/>
      <w:bCs/>
      <w:kern w:val="28"/>
      <w:sz w:val="32"/>
      <w:szCs w:val="32"/>
      <w:lang w:eastAsia="en-US"/>
    </w:rPr>
  </w:style>
  <w:style w:type="character" w:customStyle="1" w:styleId="13">
    <w:name w:val="Название Знак1"/>
    <w:aliases w:val="Знак12 Знак1"/>
    <w:basedOn w:val="a1"/>
    <w:rsid w:val="00E46748"/>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1">
    <w:name w:val="Основной текст Знак"/>
    <w:aliases w:val="Основной текст1 Знак,Основной текст Знак Знак Знак,bt Знак"/>
    <w:basedOn w:val="a1"/>
    <w:link w:val="af2"/>
    <w:semiHidden/>
    <w:locked/>
    <w:rsid w:val="00E46748"/>
    <w:rPr>
      <w:rFonts w:ascii="Times New Roman" w:eastAsia="Times New Roman" w:hAnsi="Times New Roman" w:cs="Times New Roman"/>
      <w:sz w:val="28"/>
      <w:szCs w:val="20"/>
      <w:lang w:eastAsia="ru-RU"/>
    </w:rPr>
  </w:style>
  <w:style w:type="paragraph" w:styleId="af2">
    <w:name w:val="Body Text"/>
    <w:aliases w:val="Основной текст1,Основной текст Знак Знак,bt"/>
    <w:basedOn w:val="a0"/>
    <w:link w:val="af1"/>
    <w:semiHidden/>
    <w:unhideWhenUsed/>
    <w:rsid w:val="00E46748"/>
    <w:rPr>
      <w:sz w:val="28"/>
      <w:szCs w:val="20"/>
    </w:rPr>
  </w:style>
  <w:style w:type="character" w:customStyle="1" w:styleId="14">
    <w:name w:val="Основной текст Знак1"/>
    <w:aliases w:val="Основной текст1 Знак1,Основной текст Знак Знак Знак1,bt Знак1"/>
    <w:basedOn w:val="a1"/>
    <w:semiHidden/>
    <w:rsid w:val="00E46748"/>
    <w:rPr>
      <w:rFonts w:ascii="Times New Roman" w:eastAsia="Times New Roman" w:hAnsi="Times New Roman" w:cs="Times New Roman"/>
      <w:sz w:val="24"/>
      <w:szCs w:val="24"/>
      <w:lang w:eastAsia="ru-RU"/>
    </w:rPr>
  </w:style>
  <w:style w:type="paragraph" w:styleId="af3">
    <w:name w:val="Body Text Indent"/>
    <w:basedOn w:val="a0"/>
    <w:link w:val="af4"/>
    <w:semiHidden/>
    <w:unhideWhenUsed/>
    <w:rsid w:val="00E46748"/>
    <w:pPr>
      <w:spacing w:after="120" w:line="276" w:lineRule="auto"/>
      <w:ind w:left="283"/>
    </w:pPr>
    <w:rPr>
      <w:rFonts w:asciiTheme="minorHAnsi" w:eastAsiaTheme="minorHAnsi" w:hAnsiTheme="minorHAnsi" w:cstheme="minorBidi"/>
      <w:sz w:val="22"/>
      <w:szCs w:val="22"/>
      <w:lang w:eastAsia="en-US"/>
    </w:rPr>
  </w:style>
  <w:style w:type="character" w:customStyle="1" w:styleId="af4">
    <w:name w:val="Основной текст с отступом Знак"/>
    <w:basedOn w:val="a1"/>
    <w:link w:val="af3"/>
    <w:semiHidden/>
    <w:rsid w:val="00E46748"/>
  </w:style>
  <w:style w:type="paragraph" w:styleId="23">
    <w:name w:val="List Continue 2"/>
    <w:basedOn w:val="a0"/>
    <w:semiHidden/>
    <w:unhideWhenUsed/>
    <w:rsid w:val="00E46748"/>
    <w:pPr>
      <w:spacing w:after="120"/>
      <w:ind w:left="566"/>
    </w:pPr>
    <w:rPr>
      <w:rFonts w:ascii="Arial" w:hAnsi="Arial" w:cs="Arial"/>
    </w:rPr>
  </w:style>
  <w:style w:type="paragraph" w:styleId="32">
    <w:name w:val="List Continue 3"/>
    <w:basedOn w:val="a0"/>
    <w:semiHidden/>
    <w:unhideWhenUsed/>
    <w:rsid w:val="00E46748"/>
    <w:pPr>
      <w:spacing w:after="120"/>
      <w:ind w:left="849"/>
    </w:pPr>
    <w:rPr>
      <w:rFonts w:ascii="Arial" w:hAnsi="Arial" w:cs="Arial"/>
    </w:rPr>
  </w:style>
  <w:style w:type="paragraph" w:styleId="24">
    <w:name w:val="Body Text First Indent 2"/>
    <w:basedOn w:val="af3"/>
    <w:link w:val="25"/>
    <w:uiPriority w:val="99"/>
    <w:semiHidden/>
    <w:unhideWhenUsed/>
    <w:rsid w:val="00E46748"/>
    <w:pPr>
      <w:spacing w:after="200"/>
      <w:ind w:left="360" w:firstLine="360"/>
    </w:pPr>
  </w:style>
  <w:style w:type="character" w:customStyle="1" w:styleId="25">
    <w:name w:val="Красная строка 2 Знак"/>
    <w:basedOn w:val="af4"/>
    <w:link w:val="24"/>
    <w:uiPriority w:val="99"/>
    <w:semiHidden/>
    <w:rsid w:val="00E46748"/>
  </w:style>
  <w:style w:type="paragraph" w:styleId="26">
    <w:name w:val="Body Text 2"/>
    <w:basedOn w:val="a0"/>
    <w:link w:val="27"/>
    <w:semiHidden/>
    <w:unhideWhenUsed/>
    <w:rsid w:val="00E46748"/>
    <w:pPr>
      <w:spacing w:after="120" w:line="480" w:lineRule="auto"/>
    </w:pPr>
    <w:rPr>
      <w:rFonts w:ascii="Arial" w:hAnsi="Arial" w:cs="Arial"/>
    </w:rPr>
  </w:style>
  <w:style w:type="character" w:customStyle="1" w:styleId="27">
    <w:name w:val="Основной текст 2 Знак"/>
    <w:basedOn w:val="a1"/>
    <w:link w:val="26"/>
    <w:semiHidden/>
    <w:rsid w:val="00E46748"/>
    <w:rPr>
      <w:rFonts w:ascii="Arial" w:eastAsia="Times New Roman" w:hAnsi="Arial" w:cs="Arial"/>
      <w:sz w:val="24"/>
      <w:szCs w:val="24"/>
      <w:lang w:eastAsia="ru-RU"/>
    </w:rPr>
  </w:style>
  <w:style w:type="character" w:customStyle="1" w:styleId="28">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1"/>
    <w:link w:val="29"/>
    <w:semiHidden/>
    <w:locked/>
    <w:rsid w:val="00E46748"/>
  </w:style>
  <w:style w:type="paragraph" w:styleId="29">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8"/>
    <w:semiHidden/>
    <w:unhideWhenUsed/>
    <w:rsid w:val="00E46748"/>
    <w:pPr>
      <w:spacing w:after="120" w:line="480" w:lineRule="auto"/>
      <w:ind w:left="283"/>
    </w:pPr>
    <w:rPr>
      <w:rFonts w:asciiTheme="minorHAnsi" w:eastAsiaTheme="minorHAnsi" w:hAnsiTheme="minorHAnsi" w:cstheme="minorBidi"/>
      <w:sz w:val="22"/>
      <w:szCs w:val="22"/>
      <w:lang w:eastAsia="en-US"/>
    </w:rPr>
  </w:style>
  <w:style w:type="character" w:customStyle="1" w:styleId="210">
    <w:name w:val="Основной текст с отступом 2 Знак1"/>
    <w:aliases w:val="Знак Знак Знак Знак Знак Знак1 Знак1,Знак Знак Знак Знак Знак Знак Знак Знак3,Знак Знак Знак Знак Знак Знак Знак1 Знак1,Знак Знак Знак Знак Знак1 Знак1,Знак Знак Знак Знак Знак Знак Знак Знак1 Знак1"/>
    <w:basedOn w:val="a1"/>
    <w:semiHidden/>
    <w:rsid w:val="00E46748"/>
    <w:rPr>
      <w:rFonts w:ascii="Times New Roman" w:eastAsia="Times New Roman" w:hAnsi="Times New Roman" w:cs="Times New Roman"/>
      <w:sz w:val="24"/>
      <w:szCs w:val="24"/>
      <w:lang w:eastAsia="ru-RU"/>
    </w:rPr>
  </w:style>
  <w:style w:type="paragraph" w:styleId="33">
    <w:name w:val="Body Text Indent 3"/>
    <w:basedOn w:val="a0"/>
    <w:link w:val="34"/>
    <w:semiHidden/>
    <w:unhideWhenUsed/>
    <w:rsid w:val="00E46748"/>
    <w:pPr>
      <w:spacing w:after="120" w:line="276" w:lineRule="auto"/>
      <w:ind w:left="283"/>
    </w:pPr>
    <w:rPr>
      <w:rFonts w:asciiTheme="minorHAnsi" w:eastAsiaTheme="minorHAnsi" w:hAnsiTheme="minorHAnsi" w:cstheme="minorBidi"/>
      <w:sz w:val="16"/>
      <w:szCs w:val="16"/>
      <w:lang w:eastAsia="en-US"/>
    </w:rPr>
  </w:style>
  <w:style w:type="character" w:customStyle="1" w:styleId="34">
    <w:name w:val="Основной текст с отступом 3 Знак"/>
    <w:basedOn w:val="a1"/>
    <w:link w:val="33"/>
    <w:semiHidden/>
    <w:rsid w:val="00E46748"/>
    <w:rPr>
      <w:sz w:val="16"/>
      <w:szCs w:val="16"/>
    </w:rPr>
  </w:style>
  <w:style w:type="paragraph" w:styleId="af5">
    <w:name w:val="Document Map"/>
    <w:basedOn w:val="a0"/>
    <w:link w:val="af6"/>
    <w:semiHidden/>
    <w:unhideWhenUsed/>
    <w:rsid w:val="00E46748"/>
    <w:pPr>
      <w:widowControl w:val="0"/>
      <w:ind w:firstLine="220"/>
      <w:jc w:val="both"/>
    </w:pPr>
    <w:rPr>
      <w:rFonts w:ascii="Tahoma" w:hAnsi="Tahoma" w:cs="Tahoma"/>
      <w:b/>
      <w:bCs/>
      <w:sz w:val="16"/>
      <w:szCs w:val="16"/>
    </w:rPr>
  </w:style>
  <w:style w:type="character" w:customStyle="1" w:styleId="af6">
    <w:name w:val="Схема документа Знак"/>
    <w:basedOn w:val="a1"/>
    <w:link w:val="af5"/>
    <w:semiHidden/>
    <w:rsid w:val="00E46748"/>
    <w:rPr>
      <w:rFonts w:ascii="Tahoma" w:eastAsia="Times New Roman" w:hAnsi="Tahoma" w:cs="Tahoma"/>
      <w:b/>
      <w:bCs/>
      <w:sz w:val="16"/>
      <w:szCs w:val="16"/>
      <w:lang w:eastAsia="ru-RU"/>
    </w:rPr>
  </w:style>
  <w:style w:type="paragraph" w:styleId="af7">
    <w:name w:val="Plain Text"/>
    <w:basedOn w:val="a0"/>
    <w:link w:val="af8"/>
    <w:semiHidden/>
    <w:unhideWhenUsed/>
    <w:rsid w:val="00E46748"/>
    <w:rPr>
      <w:rFonts w:ascii="Courier New" w:hAnsi="Courier New" w:cs="Courier New"/>
      <w:sz w:val="20"/>
      <w:szCs w:val="20"/>
    </w:rPr>
  </w:style>
  <w:style w:type="character" w:customStyle="1" w:styleId="af8">
    <w:name w:val="Текст Знак"/>
    <w:basedOn w:val="a1"/>
    <w:link w:val="af7"/>
    <w:semiHidden/>
    <w:rsid w:val="00E46748"/>
    <w:rPr>
      <w:rFonts w:ascii="Courier New" w:eastAsia="Times New Roman" w:hAnsi="Courier New" w:cs="Courier New"/>
      <w:sz w:val="20"/>
      <w:szCs w:val="20"/>
      <w:lang w:eastAsia="ru-RU"/>
    </w:rPr>
  </w:style>
  <w:style w:type="paragraph" w:styleId="af9">
    <w:name w:val="annotation subject"/>
    <w:basedOn w:val="a9"/>
    <w:next w:val="a9"/>
    <w:link w:val="afa"/>
    <w:uiPriority w:val="99"/>
    <w:semiHidden/>
    <w:unhideWhenUsed/>
    <w:rsid w:val="00E46748"/>
    <w:pPr>
      <w:ind w:firstLine="1418"/>
      <w:jc w:val="both"/>
    </w:pPr>
    <w:rPr>
      <w:rFonts w:ascii="Times New Roman" w:eastAsia="Calibri" w:hAnsi="Times New Roman" w:cs="Times New Roman"/>
      <w:b/>
      <w:bCs/>
    </w:rPr>
  </w:style>
  <w:style w:type="character" w:customStyle="1" w:styleId="afa">
    <w:name w:val="Тема примечания Знак"/>
    <w:basedOn w:val="aa"/>
    <w:link w:val="af9"/>
    <w:uiPriority w:val="99"/>
    <w:semiHidden/>
    <w:rsid w:val="00E46748"/>
    <w:rPr>
      <w:rFonts w:ascii="Times New Roman" w:eastAsia="Calibri" w:hAnsi="Times New Roman" w:cs="Times New Roman"/>
      <w:b/>
      <w:bCs/>
      <w:sz w:val="20"/>
      <w:szCs w:val="20"/>
      <w:lang w:eastAsia="ru-RU"/>
    </w:rPr>
  </w:style>
  <w:style w:type="paragraph" w:styleId="afb">
    <w:name w:val="Balloon Text"/>
    <w:basedOn w:val="a0"/>
    <w:link w:val="afc"/>
    <w:semiHidden/>
    <w:unhideWhenUsed/>
    <w:rsid w:val="00E46748"/>
    <w:rPr>
      <w:rFonts w:ascii="Segoe UI" w:hAnsi="Segoe UI" w:cs="Segoe UI"/>
      <w:sz w:val="18"/>
      <w:szCs w:val="18"/>
    </w:rPr>
  </w:style>
  <w:style w:type="character" w:customStyle="1" w:styleId="afc">
    <w:name w:val="Текст выноски Знак"/>
    <w:basedOn w:val="a1"/>
    <w:link w:val="afb"/>
    <w:semiHidden/>
    <w:rsid w:val="00E46748"/>
    <w:rPr>
      <w:rFonts w:ascii="Segoe UI" w:eastAsia="Times New Roman" w:hAnsi="Segoe UI" w:cs="Segoe UI"/>
      <w:sz w:val="18"/>
      <w:szCs w:val="18"/>
      <w:lang w:eastAsia="ru-RU"/>
    </w:rPr>
  </w:style>
  <w:style w:type="character" w:customStyle="1" w:styleId="afd">
    <w:name w:val="Без интервала Знак"/>
    <w:link w:val="afe"/>
    <w:uiPriority w:val="1"/>
    <w:locked/>
    <w:rsid w:val="00E46748"/>
    <w:rPr>
      <w:rFonts w:ascii="Arial" w:eastAsia="Times New Roman" w:hAnsi="Arial" w:cs="Arial"/>
      <w:sz w:val="18"/>
      <w:szCs w:val="18"/>
      <w:lang w:eastAsia="ru-RU"/>
    </w:rPr>
  </w:style>
  <w:style w:type="paragraph" w:styleId="afe">
    <w:name w:val="No Spacing"/>
    <w:link w:val="afd"/>
    <w:uiPriority w:val="1"/>
    <w:qFormat/>
    <w:rsid w:val="00E46748"/>
    <w:pPr>
      <w:spacing w:after="0" w:line="240" w:lineRule="auto"/>
    </w:pPr>
    <w:rPr>
      <w:rFonts w:ascii="Arial" w:eastAsia="Times New Roman" w:hAnsi="Arial" w:cs="Arial"/>
      <w:sz w:val="18"/>
      <w:szCs w:val="18"/>
      <w:lang w:eastAsia="ru-RU"/>
    </w:rPr>
  </w:style>
  <w:style w:type="paragraph" w:styleId="aff">
    <w:name w:val="List Paragraph"/>
    <w:basedOn w:val="a0"/>
    <w:uiPriority w:val="34"/>
    <w:qFormat/>
    <w:rsid w:val="00E46748"/>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ConsPlusNormal">
    <w:name w:val="ConsPlusNormal Знак"/>
    <w:link w:val="ConsPlusNormal0"/>
    <w:locked/>
    <w:rsid w:val="00E46748"/>
    <w:rPr>
      <w:rFonts w:ascii="Calibri" w:eastAsia="Times New Roman" w:hAnsi="Calibri" w:cs="Calibri"/>
      <w:szCs w:val="20"/>
      <w:lang w:eastAsia="ru-RU"/>
    </w:rPr>
  </w:style>
  <w:style w:type="paragraph" w:customStyle="1" w:styleId="ConsPlusNormal0">
    <w:name w:val="ConsPlusNormal"/>
    <w:link w:val="ConsPlusNormal"/>
    <w:rsid w:val="00E4674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E467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E46748"/>
    <w:pPr>
      <w:widowControl w:val="0"/>
      <w:autoSpaceDE w:val="0"/>
      <w:autoSpaceDN w:val="0"/>
      <w:spacing w:after="0" w:line="240" w:lineRule="auto"/>
    </w:pPr>
    <w:rPr>
      <w:rFonts w:ascii="Calibri" w:eastAsia="Times New Roman" w:hAnsi="Calibri" w:cs="Calibri"/>
      <w:b/>
      <w:szCs w:val="20"/>
      <w:lang w:eastAsia="ru-RU"/>
    </w:rPr>
  </w:style>
  <w:style w:type="paragraph" w:customStyle="1" w:styleId="Default">
    <w:name w:val="Default"/>
    <w:rsid w:val="00E4674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Iauiue">
    <w:name w:val="Iau?iue"/>
    <w:rsid w:val="00E46748"/>
    <w:pPr>
      <w:spacing w:after="0" w:line="240" w:lineRule="auto"/>
    </w:pPr>
    <w:rPr>
      <w:rFonts w:ascii="Times New Roman" w:eastAsia="Times New Roman" w:hAnsi="Times New Roman" w:cs="Times New Roman"/>
      <w:sz w:val="20"/>
      <w:szCs w:val="20"/>
      <w:lang w:val="en-US" w:eastAsia="ru-RU"/>
    </w:rPr>
  </w:style>
  <w:style w:type="character" w:customStyle="1" w:styleId="35">
    <w:name w:val="Основной текст (3)_"/>
    <w:link w:val="36"/>
    <w:locked/>
    <w:rsid w:val="00E46748"/>
    <w:rPr>
      <w:b/>
      <w:bCs/>
      <w:sz w:val="28"/>
      <w:szCs w:val="28"/>
      <w:shd w:val="clear" w:color="auto" w:fill="FFFFFF"/>
    </w:rPr>
  </w:style>
  <w:style w:type="paragraph" w:customStyle="1" w:styleId="36">
    <w:name w:val="Основной текст (3)"/>
    <w:basedOn w:val="a0"/>
    <w:link w:val="35"/>
    <w:rsid w:val="00E46748"/>
    <w:pPr>
      <w:widowControl w:val="0"/>
      <w:shd w:val="clear" w:color="auto" w:fill="FFFFFF"/>
      <w:spacing w:line="322" w:lineRule="exact"/>
      <w:ind w:hanging="240"/>
      <w:jc w:val="center"/>
    </w:pPr>
    <w:rPr>
      <w:rFonts w:asciiTheme="minorHAnsi" w:eastAsiaTheme="minorHAnsi" w:hAnsiTheme="minorHAnsi" w:cstheme="minorBidi"/>
      <w:b/>
      <w:bCs/>
      <w:sz w:val="28"/>
      <w:szCs w:val="28"/>
      <w:lang w:eastAsia="en-US"/>
    </w:rPr>
  </w:style>
  <w:style w:type="paragraph" w:customStyle="1" w:styleId="15">
    <w:name w:val="Абзац списка1"/>
    <w:basedOn w:val="a0"/>
    <w:qFormat/>
    <w:rsid w:val="00E46748"/>
    <w:pPr>
      <w:spacing w:after="200" w:line="276" w:lineRule="auto"/>
      <w:ind w:left="720"/>
      <w:contextualSpacing/>
    </w:pPr>
    <w:rPr>
      <w:rFonts w:ascii="Calibri" w:hAnsi="Calibri"/>
      <w:sz w:val="22"/>
      <w:szCs w:val="22"/>
      <w:lang w:eastAsia="en-US"/>
    </w:rPr>
  </w:style>
  <w:style w:type="paragraph" w:customStyle="1" w:styleId="16">
    <w:name w:val="Обычный1"/>
    <w:rsid w:val="00E46748"/>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110">
    <w:name w:val="Обычный + 11 пт"/>
    <w:basedOn w:val="a0"/>
    <w:rsid w:val="00E46748"/>
    <w:pPr>
      <w:jc w:val="center"/>
    </w:pPr>
    <w:rPr>
      <w:sz w:val="18"/>
      <w:szCs w:val="18"/>
    </w:rPr>
  </w:style>
  <w:style w:type="paragraph" w:customStyle="1" w:styleId="ConsNormal">
    <w:name w:val="ConsNormal"/>
    <w:rsid w:val="00E46748"/>
    <w:pPr>
      <w:widowControl w:val="0"/>
      <w:snapToGrid w:val="0"/>
      <w:spacing w:after="0" w:line="240" w:lineRule="auto"/>
      <w:ind w:firstLine="720"/>
    </w:pPr>
    <w:rPr>
      <w:rFonts w:ascii="Arial" w:eastAsia="Times New Roman" w:hAnsi="Arial" w:cs="Times New Roman"/>
      <w:sz w:val="20"/>
      <w:szCs w:val="20"/>
      <w:lang w:eastAsia="ru-RU"/>
    </w:rPr>
  </w:style>
  <w:style w:type="paragraph" w:customStyle="1" w:styleId="ConsTitle">
    <w:name w:val="ConsTitle"/>
    <w:rsid w:val="00E46748"/>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f0">
    <w:name w:val="Мой Знак"/>
    <w:basedOn w:val="a1"/>
    <w:link w:val="aff1"/>
    <w:locked/>
    <w:rsid w:val="00E46748"/>
    <w:rPr>
      <w:rFonts w:ascii="Times New Roman" w:hAnsi="Times New Roman" w:cs="Times New Roman"/>
      <w:sz w:val="28"/>
      <w:szCs w:val="28"/>
    </w:rPr>
  </w:style>
  <w:style w:type="paragraph" w:customStyle="1" w:styleId="aff1">
    <w:name w:val="Мой"/>
    <w:basedOn w:val="a0"/>
    <w:link w:val="aff0"/>
    <w:qFormat/>
    <w:rsid w:val="00E46748"/>
    <w:pPr>
      <w:ind w:firstLine="709"/>
      <w:jc w:val="both"/>
    </w:pPr>
    <w:rPr>
      <w:rFonts w:eastAsiaTheme="minorHAnsi"/>
      <w:sz w:val="28"/>
      <w:szCs w:val="28"/>
      <w:lang w:eastAsia="en-US"/>
    </w:rPr>
  </w:style>
  <w:style w:type="paragraph" w:customStyle="1" w:styleId="ConsNonformat">
    <w:name w:val="ConsNonformat"/>
    <w:rsid w:val="00E46748"/>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paragraph" w:customStyle="1" w:styleId="ConsCell">
    <w:name w:val="ConsCell"/>
    <w:rsid w:val="00E46748"/>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2">
    <w:name w:val="Знак Знак Знак Знак Знак Знак Знак Знак Знак Знак Знак Знак Знак Знак Знак Знак Знак Знак Знак"/>
    <w:basedOn w:val="a0"/>
    <w:rsid w:val="00E46748"/>
    <w:pPr>
      <w:spacing w:before="100" w:beforeAutospacing="1" w:after="100" w:afterAutospacing="1"/>
    </w:pPr>
    <w:rPr>
      <w:rFonts w:ascii="Tahoma" w:hAnsi="Tahoma"/>
      <w:sz w:val="20"/>
      <w:szCs w:val="20"/>
      <w:lang w:val="en-US" w:eastAsia="en-US"/>
    </w:rPr>
  </w:style>
  <w:style w:type="paragraph" w:customStyle="1" w:styleId="ConsPlusCell">
    <w:name w:val="ConsPlusCell"/>
    <w:uiPriority w:val="99"/>
    <w:rsid w:val="00E46748"/>
    <w:pPr>
      <w:widowControl w:val="0"/>
      <w:autoSpaceDE w:val="0"/>
      <w:autoSpaceDN w:val="0"/>
      <w:adjustRightInd w:val="0"/>
      <w:spacing w:after="0" w:line="240" w:lineRule="auto"/>
    </w:pPr>
    <w:rPr>
      <w:rFonts w:ascii="Arial" w:eastAsia="Times New Roman" w:hAnsi="Arial" w:cs="Arial"/>
      <w:lang w:eastAsia="ru-RU"/>
    </w:rPr>
  </w:style>
  <w:style w:type="paragraph" w:customStyle="1" w:styleId="aff3">
    <w:name w:val="Знак"/>
    <w:basedOn w:val="a0"/>
    <w:rsid w:val="00E46748"/>
    <w:pPr>
      <w:spacing w:line="240" w:lineRule="exact"/>
      <w:jc w:val="both"/>
    </w:pPr>
    <w:rPr>
      <w:rFonts w:ascii="Arial" w:hAnsi="Arial" w:cs="Arial"/>
      <w:lang w:val="en-US"/>
    </w:rPr>
  </w:style>
  <w:style w:type="paragraph" w:customStyle="1" w:styleId="Heading">
    <w:name w:val="Heading"/>
    <w:rsid w:val="00E4674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FR2">
    <w:name w:val="FR2"/>
    <w:rsid w:val="00E46748"/>
    <w:pPr>
      <w:widowControl w:val="0"/>
      <w:overflowPunct w:val="0"/>
      <w:autoSpaceDE w:val="0"/>
      <w:autoSpaceDN w:val="0"/>
      <w:adjustRightInd w:val="0"/>
      <w:spacing w:after="0" w:line="240" w:lineRule="auto"/>
      <w:ind w:firstLine="560"/>
      <w:jc w:val="both"/>
    </w:pPr>
    <w:rPr>
      <w:rFonts w:ascii="Arial" w:eastAsia="Times New Roman" w:hAnsi="Arial" w:cs="Arial"/>
      <w:sz w:val="28"/>
      <w:szCs w:val="28"/>
      <w:lang w:eastAsia="ru-RU"/>
    </w:rPr>
  </w:style>
  <w:style w:type="paragraph" w:customStyle="1" w:styleId="text">
    <w:name w:val="text"/>
    <w:basedOn w:val="a0"/>
    <w:next w:val="a0"/>
    <w:rsid w:val="00E46748"/>
    <w:pPr>
      <w:autoSpaceDE w:val="0"/>
      <w:autoSpaceDN w:val="0"/>
      <w:adjustRightInd w:val="0"/>
      <w:spacing w:before="28" w:after="28"/>
    </w:pPr>
    <w:rPr>
      <w:rFonts w:ascii="Arial" w:hAnsi="Arial" w:cs="Arial"/>
    </w:rPr>
  </w:style>
  <w:style w:type="paragraph" w:customStyle="1" w:styleId="17">
    <w:name w:val="Знак1"/>
    <w:basedOn w:val="a0"/>
    <w:rsid w:val="00E46748"/>
    <w:pPr>
      <w:spacing w:line="240" w:lineRule="exact"/>
      <w:jc w:val="both"/>
    </w:pPr>
    <w:rPr>
      <w:rFonts w:ascii="Arial" w:hAnsi="Arial" w:cs="Arial"/>
      <w:lang w:val="en-US"/>
    </w:rPr>
  </w:style>
  <w:style w:type="character" w:customStyle="1" w:styleId="S1">
    <w:name w:val="S_Маркированный Знак1"/>
    <w:link w:val="S"/>
    <w:locked/>
    <w:rsid w:val="00E46748"/>
    <w:rPr>
      <w:sz w:val="24"/>
      <w:szCs w:val="24"/>
    </w:rPr>
  </w:style>
  <w:style w:type="paragraph" w:customStyle="1" w:styleId="S">
    <w:name w:val="S_Маркированный"/>
    <w:basedOn w:val="a"/>
    <w:link w:val="S1"/>
    <w:autoRedefine/>
    <w:rsid w:val="00E46748"/>
    <w:pPr>
      <w:tabs>
        <w:tab w:val="left" w:pos="992"/>
      </w:tabs>
      <w:spacing w:line="360" w:lineRule="auto"/>
      <w:ind w:left="0" w:firstLine="709"/>
      <w:jc w:val="both"/>
    </w:pPr>
    <w:rPr>
      <w:rFonts w:asciiTheme="minorHAnsi" w:eastAsiaTheme="minorHAnsi" w:hAnsiTheme="minorHAnsi" w:cstheme="minorBidi"/>
      <w:lang w:eastAsia="en-US"/>
    </w:rPr>
  </w:style>
  <w:style w:type="character" w:customStyle="1" w:styleId="S0">
    <w:name w:val="S_Обычный Знак"/>
    <w:link w:val="S2"/>
    <w:locked/>
    <w:rsid w:val="00E46748"/>
    <w:rPr>
      <w:rFonts w:ascii="Arial" w:eastAsia="Times New Roman" w:hAnsi="Arial" w:cs="Arial"/>
      <w:sz w:val="24"/>
      <w:szCs w:val="24"/>
      <w:lang w:eastAsia="ru-RU"/>
    </w:rPr>
  </w:style>
  <w:style w:type="paragraph" w:customStyle="1" w:styleId="S2">
    <w:name w:val="S_Обычный"/>
    <w:basedOn w:val="a0"/>
    <w:link w:val="S0"/>
    <w:rsid w:val="00E46748"/>
    <w:pPr>
      <w:spacing w:line="360" w:lineRule="auto"/>
      <w:ind w:firstLine="709"/>
      <w:jc w:val="both"/>
    </w:pPr>
    <w:rPr>
      <w:rFonts w:ascii="Arial" w:hAnsi="Arial" w:cs="Arial"/>
    </w:rPr>
  </w:style>
  <w:style w:type="character" w:customStyle="1" w:styleId="S3">
    <w:name w:val="S_Таблица Знак"/>
    <w:link w:val="S4"/>
    <w:locked/>
    <w:rsid w:val="00E46748"/>
    <w:rPr>
      <w:rFonts w:ascii="Arial" w:eastAsia="Times New Roman" w:hAnsi="Arial" w:cs="Arial"/>
      <w:color w:val="008000"/>
      <w:sz w:val="24"/>
      <w:szCs w:val="24"/>
      <w:lang w:eastAsia="ru-RU"/>
    </w:rPr>
  </w:style>
  <w:style w:type="paragraph" w:customStyle="1" w:styleId="S4">
    <w:name w:val="S_Таблица"/>
    <w:basedOn w:val="a0"/>
    <w:link w:val="S3"/>
    <w:autoRedefine/>
    <w:rsid w:val="00E46748"/>
    <w:pPr>
      <w:widowControl w:val="0"/>
      <w:tabs>
        <w:tab w:val="num" w:pos="1440"/>
      </w:tabs>
      <w:jc w:val="right"/>
    </w:pPr>
    <w:rPr>
      <w:rFonts w:ascii="Arial" w:hAnsi="Arial" w:cs="Arial"/>
      <w:color w:val="008000"/>
    </w:rPr>
  </w:style>
  <w:style w:type="character" w:customStyle="1" w:styleId="S5">
    <w:name w:val="S_Обычный в таблице Знак"/>
    <w:link w:val="S6"/>
    <w:locked/>
    <w:rsid w:val="00E46748"/>
    <w:rPr>
      <w:sz w:val="24"/>
      <w:szCs w:val="24"/>
    </w:rPr>
  </w:style>
  <w:style w:type="paragraph" w:customStyle="1" w:styleId="S6">
    <w:name w:val="S_Обычный в таблице"/>
    <w:basedOn w:val="a0"/>
    <w:link w:val="S5"/>
    <w:rsid w:val="00E46748"/>
    <w:pPr>
      <w:jc w:val="center"/>
    </w:pPr>
    <w:rPr>
      <w:rFonts w:asciiTheme="minorHAnsi" w:eastAsiaTheme="minorHAnsi" w:hAnsiTheme="minorHAnsi" w:cstheme="minorBidi"/>
      <w:lang w:eastAsia="en-US"/>
    </w:rPr>
  </w:style>
  <w:style w:type="paragraph" w:customStyle="1" w:styleId="aff4">
    <w:name w:val="Примечание"/>
    <w:basedOn w:val="a0"/>
    <w:rsid w:val="00E46748"/>
    <w:pPr>
      <w:ind w:firstLine="567"/>
      <w:jc w:val="both"/>
    </w:pPr>
    <w:rPr>
      <w:rFonts w:ascii="Arial" w:hAnsi="Arial" w:cs="Arial"/>
      <w:sz w:val="20"/>
      <w:szCs w:val="20"/>
    </w:rPr>
  </w:style>
  <w:style w:type="paragraph" w:customStyle="1" w:styleId="aff5">
    <w:name w:val="приложения рнгп"/>
    <w:basedOn w:val="20"/>
    <w:autoRedefine/>
    <w:rsid w:val="00E46748"/>
    <w:pPr>
      <w:keepNext w:val="0"/>
      <w:keepLines w:val="0"/>
      <w:widowControl w:val="0"/>
      <w:tabs>
        <w:tab w:val="left" w:pos="992"/>
      </w:tabs>
      <w:spacing w:before="0" w:line="237" w:lineRule="auto"/>
      <w:ind w:firstLine="709"/>
      <w:jc w:val="right"/>
    </w:pPr>
    <w:rPr>
      <w:rFonts w:ascii="Times New Roman" w:eastAsia="Times New Roman" w:hAnsi="Times New Roman" w:cs="Times New Roman"/>
      <w:bCs w:val="0"/>
      <w:color w:val="auto"/>
      <w:sz w:val="24"/>
      <w:szCs w:val="24"/>
      <w:lang w:eastAsia="en-US"/>
    </w:rPr>
  </w:style>
  <w:style w:type="paragraph" w:customStyle="1" w:styleId="18">
    <w:name w:val="Стиль1"/>
    <w:basedOn w:val="a0"/>
    <w:rsid w:val="00E46748"/>
    <w:pPr>
      <w:jc w:val="center"/>
    </w:pPr>
    <w:rPr>
      <w:rFonts w:ascii="Arial" w:hAnsi="Arial" w:cs="Arial"/>
      <w:sz w:val="20"/>
      <w:szCs w:val="20"/>
    </w:rPr>
  </w:style>
  <w:style w:type="paragraph" w:customStyle="1" w:styleId="textn">
    <w:name w:val="textn"/>
    <w:basedOn w:val="a0"/>
    <w:rsid w:val="00E46748"/>
    <w:pPr>
      <w:spacing w:before="100" w:beforeAutospacing="1" w:after="100" w:afterAutospacing="1"/>
    </w:pPr>
    <w:rPr>
      <w:rFonts w:ascii="Arial" w:hAnsi="Arial" w:cs="Arial"/>
    </w:rPr>
  </w:style>
  <w:style w:type="paragraph" w:customStyle="1" w:styleId="2a">
    <w:name w:val="Знак2"/>
    <w:basedOn w:val="a0"/>
    <w:rsid w:val="00E46748"/>
    <w:pPr>
      <w:spacing w:line="240" w:lineRule="exact"/>
      <w:jc w:val="both"/>
    </w:pPr>
    <w:rPr>
      <w:rFonts w:ascii="Arial" w:hAnsi="Arial" w:cs="Arial"/>
      <w:lang w:val="en-US"/>
    </w:rPr>
  </w:style>
  <w:style w:type="paragraph" w:customStyle="1" w:styleId="37">
    <w:name w:val="Знак3"/>
    <w:basedOn w:val="a0"/>
    <w:rsid w:val="00E46748"/>
    <w:pPr>
      <w:spacing w:line="240" w:lineRule="exact"/>
      <w:jc w:val="both"/>
    </w:pPr>
    <w:rPr>
      <w:rFonts w:ascii="Arial" w:hAnsi="Arial" w:cs="Arial"/>
      <w:lang w:val="en-US"/>
    </w:rPr>
  </w:style>
  <w:style w:type="paragraph" w:customStyle="1" w:styleId="4">
    <w:name w:val="Знак4"/>
    <w:basedOn w:val="a0"/>
    <w:rsid w:val="00E46748"/>
    <w:pPr>
      <w:spacing w:line="240" w:lineRule="exact"/>
      <w:jc w:val="both"/>
    </w:pPr>
    <w:rPr>
      <w:rFonts w:ascii="Arial" w:hAnsi="Arial" w:cs="Arial"/>
      <w:lang w:val="en-US"/>
    </w:rPr>
  </w:style>
  <w:style w:type="paragraph" w:customStyle="1" w:styleId="5">
    <w:name w:val="Знак5"/>
    <w:basedOn w:val="a0"/>
    <w:rsid w:val="00E46748"/>
    <w:pPr>
      <w:spacing w:line="240" w:lineRule="exact"/>
      <w:jc w:val="both"/>
    </w:pPr>
    <w:rPr>
      <w:rFonts w:ascii="Arial" w:hAnsi="Arial" w:cs="Arial"/>
      <w:lang w:val="en-US"/>
    </w:rPr>
  </w:style>
  <w:style w:type="paragraph" w:customStyle="1" w:styleId="6">
    <w:name w:val="Знак6"/>
    <w:basedOn w:val="a0"/>
    <w:rsid w:val="00E46748"/>
    <w:pPr>
      <w:spacing w:line="240" w:lineRule="exact"/>
      <w:jc w:val="both"/>
    </w:pPr>
    <w:rPr>
      <w:rFonts w:ascii="Arial" w:hAnsi="Arial" w:cs="Arial"/>
      <w:lang w:val="en-US"/>
    </w:rPr>
  </w:style>
  <w:style w:type="paragraph" w:customStyle="1" w:styleId="7">
    <w:name w:val="Знак7"/>
    <w:basedOn w:val="a0"/>
    <w:rsid w:val="00E46748"/>
    <w:pPr>
      <w:spacing w:line="240" w:lineRule="exact"/>
      <w:jc w:val="both"/>
    </w:pPr>
    <w:rPr>
      <w:rFonts w:ascii="Arial" w:hAnsi="Arial" w:cs="Arial"/>
      <w:lang w:val="en-US"/>
    </w:rPr>
  </w:style>
  <w:style w:type="paragraph" w:customStyle="1" w:styleId="8">
    <w:name w:val="Знак8"/>
    <w:basedOn w:val="a0"/>
    <w:rsid w:val="00E46748"/>
    <w:pPr>
      <w:spacing w:line="240" w:lineRule="exact"/>
      <w:jc w:val="both"/>
    </w:pPr>
    <w:rPr>
      <w:rFonts w:ascii="Arial" w:hAnsi="Arial" w:cs="Arial"/>
      <w:lang w:val="en-US"/>
    </w:rPr>
  </w:style>
  <w:style w:type="paragraph" w:customStyle="1" w:styleId="9">
    <w:name w:val="Знак9"/>
    <w:basedOn w:val="a0"/>
    <w:rsid w:val="00E46748"/>
    <w:pPr>
      <w:spacing w:line="240" w:lineRule="exact"/>
      <w:jc w:val="both"/>
    </w:pPr>
    <w:rPr>
      <w:rFonts w:ascii="Arial" w:hAnsi="Arial" w:cs="Arial"/>
      <w:lang w:val="en-US"/>
    </w:rPr>
  </w:style>
  <w:style w:type="paragraph" w:customStyle="1" w:styleId="100">
    <w:name w:val="Знак10"/>
    <w:basedOn w:val="a0"/>
    <w:rsid w:val="00E46748"/>
    <w:pPr>
      <w:spacing w:line="240" w:lineRule="exact"/>
      <w:jc w:val="both"/>
    </w:pPr>
    <w:rPr>
      <w:rFonts w:ascii="Arial" w:hAnsi="Arial" w:cs="Arial"/>
      <w:lang w:val="en-US"/>
    </w:rPr>
  </w:style>
  <w:style w:type="paragraph" w:customStyle="1" w:styleId="FORMATTEXT">
    <w:name w:val=".FORMATTEXT"/>
    <w:rsid w:val="00E4674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9">
    <w:name w:val="Знак1 Знак Знак Знак"/>
    <w:basedOn w:val="a0"/>
    <w:rsid w:val="00E46748"/>
    <w:rPr>
      <w:rFonts w:ascii="Verdana" w:hAnsi="Verdana" w:cs="Verdana"/>
      <w:sz w:val="20"/>
      <w:szCs w:val="20"/>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0"/>
    <w:rsid w:val="00E46748"/>
    <w:rPr>
      <w:rFonts w:ascii="Verdana" w:hAnsi="Verdana" w:cs="Verdana"/>
      <w:sz w:val="20"/>
      <w:szCs w:val="20"/>
      <w:lang w:val="en-US"/>
    </w:rPr>
  </w:style>
  <w:style w:type="paragraph" w:customStyle="1" w:styleId="formattext0">
    <w:name w:val="formattext"/>
    <w:basedOn w:val="a0"/>
    <w:rsid w:val="00E46748"/>
    <w:pPr>
      <w:spacing w:before="100" w:beforeAutospacing="1" w:after="100" w:afterAutospacing="1"/>
    </w:pPr>
  </w:style>
  <w:style w:type="paragraph" w:customStyle="1" w:styleId="111">
    <w:name w:val="Обычный11"/>
    <w:rsid w:val="00E46748"/>
    <w:pPr>
      <w:widowControl w:val="0"/>
      <w:snapToGrid w:val="0"/>
      <w:spacing w:after="0" w:line="259" w:lineRule="auto"/>
      <w:ind w:firstLine="220"/>
      <w:jc w:val="both"/>
    </w:pPr>
    <w:rPr>
      <w:rFonts w:ascii="Arial" w:eastAsia="Times New Roman" w:hAnsi="Arial" w:cs="Times New Roman"/>
      <w:b/>
      <w:sz w:val="18"/>
      <w:lang w:eastAsia="ru-RU"/>
    </w:rPr>
  </w:style>
  <w:style w:type="paragraph" w:customStyle="1" w:styleId="11Char">
    <w:name w:val="Знак1 Знак Знак Знак Знак Знак Знак Знак Знак1 Char"/>
    <w:basedOn w:val="a0"/>
    <w:rsid w:val="00E46748"/>
    <w:pPr>
      <w:spacing w:after="160" w:line="240" w:lineRule="exact"/>
    </w:pPr>
    <w:rPr>
      <w:rFonts w:ascii="Verdana" w:hAnsi="Verdana"/>
      <w:sz w:val="20"/>
      <w:szCs w:val="20"/>
      <w:lang w:val="en-US"/>
    </w:rPr>
  </w:style>
  <w:style w:type="paragraph" w:customStyle="1" w:styleId="1a">
    <w:name w:val="Знак Знак1 Знак"/>
    <w:basedOn w:val="a0"/>
    <w:rsid w:val="00E46748"/>
    <w:pPr>
      <w:spacing w:after="160" w:line="240" w:lineRule="exact"/>
    </w:pPr>
    <w:rPr>
      <w:rFonts w:ascii="Verdana" w:hAnsi="Verdana"/>
      <w:lang w:val="en-US"/>
    </w:rPr>
  </w:style>
  <w:style w:type="paragraph" w:customStyle="1" w:styleId="formattexttopleveltext">
    <w:name w:val="formattext topleveltext"/>
    <w:basedOn w:val="a0"/>
    <w:rsid w:val="00E46748"/>
    <w:pPr>
      <w:spacing w:before="100" w:beforeAutospacing="1" w:after="100" w:afterAutospacing="1"/>
    </w:pPr>
  </w:style>
  <w:style w:type="paragraph" w:customStyle="1" w:styleId="Style9">
    <w:name w:val="Style9"/>
    <w:basedOn w:val="a0"/>
    <w:rsid w:val="00E46748"/>
    <w:pPr>
      <w:widowControl w:val="0"/>
      <w:autoSpaceDE w:val="0"/>
      <w:autoSpaceDN w:val="0"/>
      <w:adjustRightInd w:val="0"/>
      <w:spacing w:line="331" w:lineRule="exact"/>
      <w:ind w:firstLine="734"/>
      <w:jc w:val="both"/>
    </w:pPr>
  </w:style>
  <w:style w:type="paragraph" w:customStyle="1" w:styleId="2b">
    <w:name w:val="Знак Знак Знак2 Знак Знак Знак Знак Знак Знак Знак"/>
    <w:basedOn w:val="a0"/>
    <w:rsid w:val="00E46748"/>
    <w:rPr>
      <w:rFonts w:ascii="Verdana" w:hAnsi="Verdana" w:cs="Verdana"/>
      <w:sz w:val="20"/>
      <w:szCs w:val="20"/>
      <w:lang w:val="en-US"/>
    </w:rPr>
  </w:style>
  <w:style w:type="paragraph" w:customStyle="1" w:styleId="220">
    <w:name w:val="Знак Знак Знак2 Знак Знак Знак Знак Знак Знак Знак2"/>
    <w:basedOn w:val="a0"/>
    <w:rsid w:val="00E46748"/>
    <w:rPr>
      <w:rFonts w:ascii="Verdana" w:hAnsi="Verdana" w:cs="Verdana"/>
      <w:sz w:val="20"/>
      <w:szCs w:val="20"/>
      <w:lang w:val="en-US"/>
    </w:rPr>
  </w:style>
  <w:style w:type="paragraph" w:customStyle="1" w:styleId="centerarticlelink">
    <w:name w:val="centerarticlelink"/>
    <w:basedOn w:val="a0"/>
    <w:rsid w:val="00E46748"/>
    <w:pPr>
      <w:spacing w:before="100" w:beforeAutospacing="1" w:after="100" w:afterAutospacing="1"/>
    </w:pPr>
    <w:rPr>
      <w:rFonts w:ascii="Arial" w:hAnsi="Arial" w:cs="Arial"/>
      <w:color w:val="000000"/>
    </w:rPr>
  </w:style>
  <w:style w:type="paragraph" w:customStyle="1" w:styleId="txt">
    <w:name w:val="txt"/>
    <w:basedOn w:val="a0"/>
    <w:rsid w:val="00E46748"/>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E46748"/>
    <w:rPr>
      <w:rFonts w:ascii="Arial" w:hAnsi="Arial" w:cs="Arial"/>
      <w:b/>
      <w:bCs/>
      <w:sz w:val="22"/>
      <w:szCs w:val="22"/>
    </w:rPr>
  </w:style>
  <w:style w:type="paragraph" w:customStyle="1" w:styleId="western">
    <w:name w:val="western"/>
    <w:basedOn w:val="a0"/>
    <w:rsid w:val="00E46748"/>
    <w:pPr>
      <w:spacing w:before="100" w:beforeAutospacing="1" w:after="100" w:afterAutospacing="1"/>
    </w:pPr>
  </w:style>
  <w:style w:type="paragraph" w:customStyle="1" w:styleId="FR1">
    <w:name w:val="FR1"/>
    <w:rsid w:val="00E46748"/>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0">
    <w:name w:val="çàãîëîâîê 5"/>
    <w:basedOn w:val="a0"/>
    <w:next w:val="a0"/>
    <w:rsid w:val="00E46748"/>
    <w:pPr>
      <w:keepNext/>
      <w:jc w:val="center"/>
    </w:pPr>
  </w:style>
  <w:style w:type="character" w:customStyle="1" w:styleId="Normal10-022">
    <w:name w:val="Стиль Normal + 10 пт полужирный По центру Слева:  -02 см Справ...2 Знак"/>
    <w:link w:val="Normal10-0220"/>
    <w:locked/>
    <w:rsid w:val="00E46748"/>
    <w:rPr>
      <w:rFonts w:ascii="Times New Roman" w:eastAsia="Times New Roman" w:hAnsi="Times New Roman" w:cs="Times New Roman"/>
      <w:b/>
      <w:bCs/>
      <w:sz w:val="20"/>
      <w:szCs w:val="20"/>
      <w:lang w:eastAsia="ru-RU"/>
    </w:rPr>
  </w:style>
  <w:style w:type="paragraph" w:customStyle="1" w:styleId="Normal10-0220">
    <w:name w:val="Стиль Normal + 10 пт полужирный По центру Слева:  -02 см Справ...2"/>
    <w:basedOn w:val="a0"/>
    <w:link w:val="Normal10-022"/>
    <w:rsid w:val="00E46748"/>
    <w:pPr>
      <w:snapToGrid w:val="0"/>
      <w:ind w:left="-113" w:right="-113"/>
      <w:jc w:val="center"/>
    </w:pPr>
    <w:rPr>
      <w:b/>
      <w:bCs/>
      <w:sz w:val="20"/>
      <w:szCs w:val="20"/>
    </w:rPr>
  </w:style>
  <w:style w:type="paragraph" w:customStyle="1" w:styleId="112">
    <w:name w:val="Знак11"/>
    <w:basedOn w:val="a0"/>
    <w:rsid w:val="00E46748"/>
    <w:rPr>
      <w:rFonts w:ascii="Verdana" w:hAnsi="Verdana" w:cs="Verdana"/>
      <w:sz w:val="20"/>
      <w:szCs w:val="20"/>
      <w:lang w:val="en-US"/>
    </w:rPr>
  </w:style>
  <w:style w:type="paragraph" w:customStyle="1" w:styleId="aff7">
    <w:name w:val="Знак Знак Знак Знак"/>
    <w:basedOn w:val="a0"/>
    <w:rsid w:val="00E46748"/>
    <w:rPr>
      <w:rFonts w:ascii="Verdana" w:hAnsi="Verdana" w:cs="Verdana"/>
      <w:sz w:val="20"/>
      <w:szCs w:val="20"/>
      <w:lang w:val="en-US"/>
    </w:rPr>
  </w:style>
  <w:style w:type="paragraph" w:customStyle="1" w:styleId="1b">
    <w:name w:val="Знак1 Знак Знак Знак Знак Знак Знак Знак Знак Знак Знак Знак Знак"/>
    <w:basedOn w:val="a0"/>
    <w:rsid w:val="00E46748"/>
    <w:pPr>
      <w:widowControl w:val="0"/>
      <w:adjustRightInd w:val="0"/>
      <w:spacing w:after="160" w:line="240" w:lineRule="exact"/>
      <w:jc w:val="right"/>
    </w:pPr>
    <w:rPr>
      <w:sz w:val="20"/>
      <w:szCs w:val="20"/>
      <w:lang w:val="en-GB"/>
    </w:rPr>
  </w:style>
  <w:style w:type="paragraph" w:customStyle="1" w:styleId="113">
    <w:name w:val="Знак Знак1 Знак1"/>
    <w:basedOn w:val="a0"/>
    <w:rsid w:val="00E46748"/>
    <w:pPr>
      <w:spacing w:after="160" w:line="240" w:lineRule="exact"/>
    </w:pPr>
    <w:rPr>
      <w:rFonts w:ascii="Verdana" w:hAnsi="Verdana"/>
      <w:lang w:val="en-US"/>
    </w:rPr>
  </w:style>
  <w:style w:type="paragraph" w:customStyle="1" w:styleId="211">
    <w:name w:val="Знак Знак Знак2 Знак Знак Знак Знак Знак Знак Знак1"/>
    <w:basedOn w:val="a0"/>
    <w:rsid w:val="00E46748"/>
    <w:rPr>
      <w:rFonts w:ascii="Verdana" w:hAnsi="Verdana" w:cs="Verdana"/>
      <w:sz w:val="20"/>
      <w:szCs w:val="20"/>
      <w:lang w:val="en-US"/>
    </w:rPr>
  </w:style>
  <w:style w:type="paragraph" w:customStyle="1" w:styleId="230">
    <w:name w:val="Знак Знак Знак2 Знак Знак Знак Знак Знак Знак Знак3"/>
    <w:basedOn w:val="a0"/>
    <w:rsid w:val="00E46748"/>
    <w:rPr>
      <w:rFonts w:ascii="Verdana" w:hAnsi="Verdana" w:cs="Verdana"/>
      <w:sz w:val="20"/>
      <w:szCs w:val="20"/>
      <w:lang w:val="en-US"/>
    </w:rPr>
  </w:style>
  <w:style w:type="paragraph" w:customStyle="1" w:styleId="msonormal0">
    <w:name w:val="msonormal"/>
    <w:basedOn w:val="a0"/>
    <w:rsid w:val="00E46748"/>
    <w:pPr>
      <w:spacing w:before="100" w:beforeAutospacing="1" w:after="100" w:afterAutospacing="1"/>
    </w:pPr>
  </w:style>
  <w:style w:type="paragraph" w:customStyle="1" w:styleId="xl66">
    <w:name w:val="xl66"/>
    <w:basedOn w:val="a0"/>
    <w:rsid w:val="00E46748"/>
    <w:pPr>
      <w:spacing w:before="100" w:beforeAutospacing="1" w:after="100" w:afterAutospacing="1"/>
    </w:pPr>
  </w:style>
  <w:style w:type="paragraph" w:customStyle="1" w:styleId="xl67">
    <w:name w:val="xl67"/>
    <w:basedOn w:val="a0"/>
    <w:rsid w:val="00E46748"/>
    <w:pPr>
      <w:spacing w:before="100" w:beforeAutospacing="1" w:after="100" w:afterAutospacing="1"/>
    </w:pPr>
  </w:style>
  <w:style w:type="paragraph" w:customStyle="1" w:styleId="xl68">
    <w:name w:val="xl68"/>
    <w:basedOn w:val="a0"/>
    <w:rsid w:val="00E46748"/>
    <w:pPr>
      <w:spacing w:before="100" w:beforeAutospacing="1" w:after="100" w:afterAutospacing="1"/>
    </w:pPr>
  </w:style>
  <w:style w:type="paragraph" w:customStyle="1" w:styleId="xl69">
    <w:name w:val="xl69"/>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E46748"/>
    <w:pPr>
      <w:spacing w:before="100" w:beforeAutospacing="1" w:after="100" w:afterAutospacing="1"/>
    </w:pPr>
    <w:rPr>
      <w:b/>
      <w:bCs/>
    </w:rPr>
  </w:style>
  <w:style w:type="paragraph" w:customStyle="1" w:styleId="xl71">
    <w:name w:val="xl71"/>
    <w:basedOn w:val="a0"/>
    <w:rsid w:val="00E46748"/>
    <w:pPr>
      <w:spacing w:before="100" w:beforeAutospacing="1" w:after="100" w:afterAutospacing="1"/>
    </w:pPr>
    <w:rPr>
      <w:b/>
      <w:bCs/>
      <w:i/>
      <w:iCs/>
    </w:rPr>
  </w:style>
  <w:style w:type="paragraph" w:customStyle="1" w:styleId="xl72">
    <w:name w:val="xl72"/>
    <w:basedOn w:val="a0"/>
    <w:rsid w:val="00E46748"/>
    <w:pPr>
      <w:spacing w:before="100" w:beforeAutospacing="1" w:after="100" w:afterAutospacing="1"/>
      <w:jc w:val="right"/>
    </w:pPr>
    <w:rPr>
      <w:sz w:val="22"/>
      <w:szCs w:val="22"/>
    </w:rPr>
  </w:style>
  <w:style w:type="paragraph" w:customStyle="1" w:styleId="xl73">
    <w:name w:val="xl73"/>
    <w:basedOn w:val="a0"/>
    <w:rsid w:val="00E46748"/>
    <w:pPr>
      <w:spacing w:before="100" w:beforeAutospacing="1" w:after="100" w:afterAutospacing="1"/>
    </w:pPr>
    <w:rPr>
      <w:sz w:val="22"/>
      <w:szCs w:val="22"/>
    </w:rPr>
  </w:style>
  <w:style w:type="paragraph" w:customStyle="1" w:styleId="xl74">
    <w:name w:val="xl74"/>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i/>
      <w:iCs/>
      <w:sz w:val="22"/>
      <w:szCs w:val="22"/>
    </w:rPr>
  </w:style>
  <w:style w:type="paragraph" w:customStyle="1" w:styleId="xl75">
    <w:name w:val="xl75"/>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76">
    <w:name w:val="xl76"/>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77">
    <w:name w:val="xl77"/>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78">
    <w:name w:val="xl78"/>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79">
    <w:name w:val="xl79"/>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80">
    <w:name w:val="xl80"/>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81">
    <w:name w:val="xl81"/>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82">
    <w:name w:val="xl82"/>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83">
    <w:name w:val="xl83"/>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4">
    <w:name w:val="xl84"/>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5">
    <w:name w:val="xl85"/>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i/>
      <w:iCs/>
      <w:sz w:val="22"/>
      <w:szCs w:val="22"/>
    </w:rPr>
  </w:style>
  <w:style w:type="paragraph" w:customStyle="1" w:styleId="xl86">
    <w:name w:val="xl86"/>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sz w:val="22"/>
      <w:szCs w:val="22"/>
    </w:rPr>
  </w:style>
  <w:style w:type="paragraph" w:customStyle="1" w:styleId="xl87">
    <w:name w:val="xl87"/>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sz w:val="22"/>
      <w:szCs w:val="22"/>
    </w:rPr>
  </w:style>
  <w:style w:type="paragraph" w:customStyle="1" w:styleId="xl88">
    <w:name w:val="xl88"/>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9">
    <w:name w:val="xl89"/>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90">
    <w:name w:val="xl90"/>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i/>
      <w:iCs/>
      <w:sz w:val="22"/>
      <w:szCs w:val="22"/>
    </w:rPr>
  </w:style>
  <w:style w:type="paragraph" w:customStyle="1" w:styleId="xl91">
    <w:name w:val="xl91"/>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i/>
      <w:iCs/>
      <w:sz w:val="22"/>
      <w:szCs w:val="22"/>
    </w:rPr>
  </w:style>
  <w:style w:type="paragraph" w:customStyle="1" w:styleId="xl92">
    <w:name w:val="xl92"/>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sz w:val="22"/>
      <w:szCs w:val="22"/>
    </w:rPr>
  </w:style>
  <w:style w:type="paragraph" w:customStyle="1" w:styleId="xl93">
    <w:name w:val="xl93"/>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94">
    <w:name w:val="xl94"/>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95">
    <w:name w:val="xl95"/>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96">
    <w:name w:val="xl96"/>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22"/>
      <w:szCs w:val="22"/>
    </w:rPr>
  </w:style>
  <w:style w:type="paragraph" w:customStyle="1" w:styleId="xl97">
    <w:name w:val="xl97"/>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22"/>
      <w:szCs w:val="22"/>
    </w:rPr>
  </w:style>
  <w:style w:type="paragraph" w:customStyle="1" w:styleId="xl98">
    <w:name w:val="xl98"/>
    <w:basedOn w:val="a0"/>
    <w:rsid w:val="00E46748"/>
    <w:pPr>
      <w:spacing w:before="100" w:beforeAutospacing="1" w:after="100" w:afterAutospacing="1"/>
    </w:pPr>
  </w:style>
  <w:style w:type="paragraph" w:customStyle="1" w:styleId="xl99">
    <w:name w:val="xl99"/>
    <w:basedOn w:val="a0"/>
    <w:rsid w:val="00E46748"/>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b/>
      <w:bCs/>
      <w:i/>
      <w:iCs/>
      <w:sz w:val="22"/>
      <w:szCs w:val="22"/>
    </w:rPr>
  </w:style>
  <w:style w:type="paragraph" w:customStyle="1" w:styleId="xl100">
    <w:name w:val="xl100"/>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B050"/>
      <w:sz w:val="22"/>
      <w:szCs w:val="22"/>
    </w:rPr>
  </w:style>
  <w:style w:type="paragraph" w:customStyle="1" w:styleId="xl101">
    <w:name w:val="xl101"/>
    <w:basedOn w:val="a0"/>
    <w:rsid w:val="00E46748"/>
    <w:pPr>
      <w:pBdr>
        <w:left w:val="single" w:sz="4" w:space="0" w:color="auto"/>
        <w:right w:val="single" w:sz="4" w:space="0" w:color="auto"/>
      </w:pBdr>
      <w:spacing w:before="100" w:beforeAutospacing="1" w:after="100" w:afterAutospacing="1"/>
      <w:jc w:val="center"/>
    </w:pPr>
    <w:rPr>
      <w:sz w:val="22"/>
      <w:szCs w:val="22"/>
    </w:rPr>
  </w:style>
  <w:style w:type="paragraph" w:customStyle="1" w:styleId="xl102">
    <w:name w:val="xl102"/>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103">
    <w:name w:val="xl103"/>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104">
    <w:name w:val="xl104"/>
    <w:basedOn w:val="a0"/>
    <w:rsid w:val="00E46748"/>
    <w:pPr>
      <w:spacing w:before="100" w:beforeAutospacing="1" w:after="100" w:afterAutospacing="1"/>
      <w:jc w:val="center"/>
    </w:pPr>
    <w:rPr>
      <w:sz w:val="22"/>
      <w:szCs w:val="22"/>
    </w:rPr>
  </w:style>
  <w:style w:type="paragraph" w:customStyle="1" w:styleId="xl105">
    <w:name w:val="xl105"/>
    <w:basedOn w:val="a0"/>
    <w:rsid w:val="00E46748"/>
    <w:pPr>
      <w:pBdr>
        <w:top w:val="single" w:sz="4" w:space="0" w:color="auto"/>
        <w:left w:val="single" w:sz="4" w:space="0" w:color="auto"/>
        <w:right w:val="single" w:sz="4" w:space="0" w:color="auto"/>
      </w:pBdr>
      <w:spacing w:before="100" w:beforeAutospacing="1" w:after="100" w:afterAutospacing="1"/>
    </w:pPr>
    <w:rPr>
      <w:sz w:val="22"/>
      <w:szCs w:val="22"/>
    </w:rPr>
  </w:style>
  <w:style w:type="paragraph" w:customStyle="1" w:styleId="xl106">
    <w:name w:val="xl106"/>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i/>
      <w:iCs/>
      <w:color w:val="FF0000"/>
      <w:sz w:val="22"/>
      <w:szCs w:val="22"/>
    </w:rPr>
  </w:style>
  <w:style w:type="paragraph" w:customStyle="1" w:styleId="xl107">
    <w:name w:val="xl107"/>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color w:val="FF0000"/>
      <w:sz w:val="22"/>
      <w:szCs w:val="22"/>
    </w:rPr>
  </w:style>
  <w:style w:type="paragraph" w:customStyle="1" w:styleId="xl108">
    <w:name w:val="xl108"/>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i/>
      <w:iCs/>
      <w:color w:val="FF0000"/>
      <w:sz w:val="22"/>
      <w:szCs w:val="22"/>
    </w:rPr>
  </w:style>
  <w:style w:type="paragraph" w:customStyle="1" w:styleId="xl109">
    <w:name w:val="xl109"/>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color w:val="FF0000"/>
      <w:sz w:val="22"/>
      <w:szCs w:val="22"/>
    </w:rPr>
  </w:style>
  <w:style w:type="paragraph" w:customStyle="1" w:styleId="xl110">
    <w:name w:val="xl110"/>
    <w:basedOn w:val="a0"/>
    <w:rsid w:val="00E46748"/>
    <w:pPr>
      <w:spacing w:before="100" w:beforeAutospacing="1" w:after="100" w:afterAutospacing="1"/>
    </w:pPr>
    <w:rPr>
      <w:b/>
      <w:bCs/>
    </w:rPr>
  </w:style>
  <w:style w:type="paragraph" w:customStyle="1" w:styleId="xl111">
    <w:name w:val="xl111"/>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color w:val="FF0000"/>
      <w:sz w:val="22"/>
      <w:szCs w:val="22"/>
    </w:rPr>
  </w:style>
  <w:style w:type="paragraph" w:customStyle="1" w:styleId="xl112">
    <w:name w:val="xl112"/>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22"/>
      <w:szCs w:val="22"/>
    </w:rPr>
  </w:style>
  <w:style w:type="paragraph" w:customStyle="1" w:styleId="xl113">
    <w:name w:val="xl113"/>
    <w:basedOn w:val="a0"/>
    <w:rsid w:val="00E46748"/>
    <w:pPr>
      <w:spacing w:before="100" w:beforeAutospacing="1" w:after="100" w:afterAutospacing="1"/>
      <w:jc w:val="right"/>
    </w:pPr>
  </w:style>
  <w:style w:type="paragraph" w:customStyle="1" w:styleId="xl114">
    <w:name w:val="xl114"/>
    <w:basedOn w:val="a0"/>
    <w:rsid w:val="00E46748"/>
    <w:pPr>
      <w:spacing w:before="100" w:beforeAutospacing="1" w:after="100" w:afterAutospacing="1"/>
      <w:jc w:val="right"/>
    </w:pPr>
  </w:style>
  <w:style w:type="paragraph" w:customStyle="1" w:styleId="xl115">
    <w:name w:val="xl115"/>
    <w:basedOn w:val="a0"/>
    <w:rsid w:val="00E46748"/>
    <w:pPr>
      <w:spacing w:before="100" w:beforeAutospacing="1" w:after="100" w:afterAutospacing="1"/>
      <w:jc w:val="center"/>
    </w:pPr>
    <w:rPr>
      <w:b/>
      <w:bCs/>
      <w:sz w:val="22"/>
      <w:szCs w:val="22"/>
    </w:rPr>
  </w:style>
  <w:style w:type="paragraph" w:customStyle="1" w:styleId="xl116">
    <w:name w:val="xl116"/>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i/>
      <w:iCs/>
      <w:sz w:val="22"/>
      <w:szCs w:val="22"/>
    </w:rPr>
  </w:style>
  <w:style w:type="paragraph" w:customStyle="1" w:styleId="xl117">
    <w:name w:val="xl117"/>
    <w:basedOn w:val="a0"/>
    <w:rsid w:val="00E46748"/>
    <w:pPr>
      <w:spacing w:before="100" w:beforeAutospacing="1" w:after="100" w:afterAutospacing="1"/>
      <w:jc w:val="center"/>
    </w:pPr>
    <w:rPr>
      <w:sz w:val="22"/>
      <w:szCs w:val="22"/>
    </w:rPr>
  </w:style>
  <w:style w:type="paragraph" w:customStyle="1" w:styleId="xl118">
    <w:name w:val="xl118"/>
    <w:basedOn w:val="a0"/>
    <w:rsid w:val="00E46748"/>
    <w:pPr>
      <w:spacing w:before="100" w:beforeAutospacing="1" w:after="100" w:afterAutospacing="1"/>
      <w:jc w:val="center"/>
    </w:pPr>
    <w:rPr>
      <w:sz w:val="22"/>
      <w:szCs w:val="22"/>
    </w:rPr>
  </w:style>
  <w:style w:type="paragraph" w:customStyle="1" w:styleId="xl65">
    <w:name w:val="xl65"/>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character" w:styleId="aff8">
    <w:name w:val="footnote reference"/>
    <w:semiHidden/>
    <w:unhideWhenUsed/>
    <w:rsid w:val="00E46748"/>
    <w:rPr>
      <w:vertAlign w:val="superscript"/>
    </w:rPr>
  </w:style>
  <w:style w:type="character" w:styleId="aff9">
    <w:name w:val="annotation reference"/>
    <w:uiPriority w:val="99"/>
    <w:semiHidden/>
    <w:unhideWhenUsed/>
    <w:rsid w:val="00E46748"/>
    <w:rPr>
      <w:sz w:val="16"/>
      <w:szCs w:val="16"/>
    </w:rPr>
  </w:style>
  <w:style w:type="character" w:customStyle="1" w:styleId="apple-converted-space">
    <w:name w:val="apple-converted-space"/>
    <w:basedOn w:val="a1"/>
    <w:rsid w:val="00E46748"/>
  </w:style>
  <w:style w:type="character" w:customStyle="1" w:styleId="FontStyle107">
    <w:name w:val="Font Style107"/>
    <w:basedOn w:val="a1"/>
    <w:uiPriority w:val="99"/>
    <w:rsid w:val="00E46748"/>
    <w:rPr>
      <w:rFonts w:ascii="Times New Roman" w:hAnsi="Times New Roman" w:cs="Times New Roman" w:hint="default"/>
      <w:sz w:val="26"/>
      <w:szCs w:val="26"/>
    </w:rPr>
  </w:style>
  <w:style w:type="character" w:customStyle="1" w:styleId="FontStyle84">
    <w:name w:val="Font Style84"/>
    <w:uiPriority w:val="99"/>
    <w:rsid w:val="00E46748"/>
    <w:rPr>
      <w:rFonts w:ascii="Times New Roman" w:hAnsi="Times New Roman" w:cs="Times New Roman" w:hint="default"/>
      <w:sz w:val="24"/>
      <w:szCs w:val="24"/>
    </w:rPr>
  </w:style>
  <w:style w:type="character" w:customStyle="1" w:styleId="grame">
    <w:name w:val="grame"/>
    <w:rsid w:val="00E46748"/>
  </w:style>
  <w:style w:type="character" w:customStyle="1" w:styleId="spelle">
    <w:name w:val="spelle"/>
    <w:rsid w:val="00E46748"/>
  </w:style>
  <w:style w:type="character" w:customStyle="1" w:styleId="f">
    <w:name w:val="f"/>
    <w:rsid w:val="00E46748"/>
  </w:style>
  <w:style w:type="character" w:customStyle="1" w:styleId="FontStyle11">
    <w:name w:val="Font Style11"/>
    <w:rsid w:val="00E46748"/>
    <w:rPr>
      <w:rFonts w:ascii="Times New Roman" w:hAnsi="Times New Roman" w:cs="Times New Roman" w:hint="default"/>
      <w:sz w:val="26"/>
      <w:szCs w:val="26"/>
    </w:rPr>
  </w:style>
  <w:style w:type="character" w:customStyle="1" w:styleId="apple-style-span">
    <w:name w:val="apple-style-span"/>
    <w:rsid w:val="00E46748"/>
  </w:style>
  <w:style w:type="character" w:customStyle="1" w:styleId="text11">
    <w:name w:val="text11"/>
    <w:rsid w:val="00E46748"/>
    <w:rPr>
      <w:b/>
      <w:bCs/>
      <w:color w:val="333333"/>
      <w:sz w:val="20"/>
      <w:szCs w:val="20"/>
      <w:u w:val="single"/>
    </w:rPr>
  </w:style>
  <w:style w:type="character" w:customStyle="1" w:styleId="highlighthighlightactive">
    <w:name w:val="highlight highlight_active"/>
    <w:rsid w:val="00E46748"/>
  </w:style>
  <w:style w:type="character" w:customStyle="1" w:styleId="context">
    <w:name w:val="context"/>
    <w:rsid w:val="00E46748"/>
  </w:style>
  <w:style w:type="character" w:customStyle="1" w:styleId="contextcurrent">
    <w:name w:val="context_current"/>
    <w:rsid w:val="00E46748"/>
  </w:style>
  <w:style w:type="character" w:customStyle="1" w:styleId="WW8Num4z1">
    <w:name w:val="WW8Num4z1"/>
    <w:rsid w:val="00E46748"/>
    <w:rPr>
      <w:rFonts w:ascii="Courier New" w:hAnsi="Courier New" w:cs="Courier New" w:hint="default"/>
    </w:rPr>
  </w:style>
  <w:style w:type="character" w:customStyle="1" w:styleId="match">
    <w:name w:val="match"/>
    <w:rsid w:val="00E46748"/>
  </w:style>
  <w:style w:type="character" w:customStyle="1" w:styleId="visited">
    <w:name w:val="visited"/>
    <w:rsid w:val="00E46748"/>
  </w:style>
  <w:style w:type="character" w:customStyle="1" w:styleId="FontStyle15">
    <w:name w:val="Font Style15"/>
    <w:rsid w:val="00E46748"/>
    <w:rPr>
      <w:rFonts w:ascii="Times New Roman" w:hAnsi="Times New Roman" w:cs="Times New Roman" w:hint="default"/>
      <w:sz w:val="24"/>
      <w:szCs w:val="24"/>
    </w:rPr>
  </w:style>
  <w:style w:type="character" w:customStyle="1" w:styleId="Normal">
    <w:name w:val="Normal Знак"/>
    <w:locked/>
    <w:rsid w:val="00E46748"/>
    <w:rPr>
      <w:sz w:val="24"/>
      <w:szCs w:val="24"/>
      <w:lang w:val="ru-RU" w:eastAsia="ru-RU"/>
    </w:rPr>
  </w:style>
  <w:style w:type="character" w:customStyle="1" w:styleId="FontStyle88">
    <w:name w:val="Font Style88"/>
    <w:rsid w:val="00E46748"/>
    <w:rPr>
      <w:rFonts w:ascii="Times New Roman" w:hAnsi="Times New Roman" w:cs="Times New Roman" w:hint="default"/>
      <w:sz w:val="22"/>
      <w:szCs w:val="22"/>
    </w:rPr>
  </w:style>
  <w:style w:type="character" w:customStyle="1" w:styleId="nobase">
    <w:name w:val="nobase"/>
    <w:rsid w:val="00E46748"/>
  </w:style>
  <w:style w:type="character" w:customStyle="1" w:styleId="1110">
    <w:name w:val="Знак Знак Знак Знак Знак Знак111"/>
    <w:aliases w:val="Знак Знак Знак Знак Знак Знак Знак2"/>
    <w:rsid w:val="00E46748"/>
    <w:rPr>
      <w:rFonts w:ascii="Arial" w:hAnsi="Arial" w:cs="Arial" w:hint="default"/>
      <w:sz w:val="24"/>
      <w:szCs w:val="24"/>
      <w:lang w:val="ru-RU" w:eastAsia="ru-RU" w:bidi="ar-SA"/>
    </w:rPr>
  </w:style>
  <w:style w:type="character" w:customStyle="1" w:styleId="90">
    <w:name w:val="Знак Знак9"/>
    <w:semiHidden/>
    <w:rsid w:val="00E46748"/>
    <w:rPr>
      <w:rFonts w:ascii="Arial" w:hAnsi="Arial" w:cs="Arial" w:hint="default"/>
      <w:lang w:val="ru-RU" w:eastAsia="ru-RU" w:bidi="ar-SA"/>
    </w:rPr>
  </w:style>
  <w:style w:type="table" w:styleId="affa">
    <w:name w:val="Table Grid"/>
    <w:basedOn w:val="a2"/>
    <w:uiPriority w:val="59"/>
    <w:rsid w:val="00E4674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c">
    <w:name w:val="Сетка таблицы1"/>
    <w:basedOn w:val="a2"/>
    <w:uiPriority w:val="59"/>
    <w:rsid w:val="00E4674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c">
    <w:name w:val="Сетка таблицы2"/>
    <w:basedOn w:val="a2"/>
    <w:uiPriority w:val="59"/>
    <w:rsid w:val="00E46748"/>
    <w:pPr>
      <w:spacing w:after="0" w:line="240" w:lineRule="auto"/>
    </w:pPr>
    <w:rPr>
      <w:rFonts w:ascii="Arial" w:eastAsia="Times New Roman" w:hAnsi="Arial" w:cs="Arial"/>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Strong"/>
    <w:basedOn w:val="a1"/>
    <w:qFormat/>
    <w:rsid w:val="00E4674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46748"/>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E46748"/>
    <w:pPr>
      <w:keepNext/>
      <w:spacing w:before="240" w:after="60"/>
      <w:outlineLvl w:val="0"/>
    </w:pPr>
    <w:rPr>
      <w:b/>
      <w:bCs/>
      <w:kern w:val="32"/>
      <w:sz w:val="28"/>
      <w:szCs w:val="32"/>
    </w:rPr>
  </w:style>
  <w:style w:type="paragraph" w:styleId="20">
    <w:name w:val="heading 2"/>
    <w:basedOn w:val="a0"/>
    <w:next w:val="a0"/>
    <w:link w:val="21"/>
    <w:semiHidden/>
    <w:unhideWhenUsed/>
    <w:qFormat/>
    <w:rsid w:val="00E4674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semiHidden/>
    <w:unhideWhenUsed/>
    <w:qFormat/>
    <w:rsid w:val="00E46748"/>
    <w:pPr>
      <w:keepNext/>
      <w:keepLines/>
      <w:spacing w:before="200" w:line="276" w:lineRule="auto"/>
      <w:outlineLvl w:val="2"/>
    </w:pPr>
    <w:rPr>
      <w:rFonts w:asciiTheme="majorHAnsi" w:eastAsiaTheme="majorEastAsia" w:hAnsiTheme="majorHAnsi" w:cstheme="majorBidi"/>
      <w:b/>
      <w:bCs/>
      <w:color w:val="4F81BD" w:themeColor="accent1"/>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E46748"/>
    <w:rPr>
      <w:rFonts w:ascii="Times New Roman" w:eastAsia="Times New Roman" w:hAnsi="Times New Roman" w:cs="Times New Roman"/>
      <w:b/>
      <w:bCs/>
      <w:kern w:val="32"/>
      <w:sz w:val="28"/>
      <w:szCs w:val="32"/>
      <w:lang w:eastAsia="ru-RU"/>
    </w:rPr>
  </w:style>
  <w:style w:type="character" w:customStyle="1" w:styleId="21">
    <w:name w:val="Заголовок 2 Знак"/>
    <w:basedOn w:val="a1"/>
    <w:link w:val="20"/>
    <w:semiHidden/>
    <w:rsid w:val="00E4674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semiHidden/>
    <w:rsid w:val="00E46748"/>
    <w:rPr>
      <w:rFonts w:asciiTheme="majorHAnsi" w:eastAsiaTheme="majorEastAsia" w:hAnsiTheme="majorHAnsi" w:cstheme="majorBidi"/>
      <w:b/>
      <w:bCs/>
      <w:color w:val="4F81BD" w:themeColor="accent1"/>
    </w:rPr>
  </w:style>
  <w:style w:type="character" w:styleId="a4">
    <w:name w:val="Hyperlink"/>
    <w:basedOn w:val="a1"/>
    <w:uiPriority w:val="99"/>
    <w:semiHidden/>
    <w:unhideWhenUsed/>
    <w:rsid w:val="00E46748"/>
    <w:rPr>
      <w:color w:val="0000FF"/>
      <w:u w:val="single"/>
    </w:rPr>
  </w:style>
  <w:style w:type="character" w:styleId="a5">
    <w:name w:val="FollowedHyperlink"/>
    <w:uiPriority w:val="99"/>
    <w:semiHidden/>
    <w:unhideWhenUsed/>
    <w:rsid w:val="00E46748"/>
    <w:rPr>
      <w:color w:val="800080"/>
      <w:u w:val="single"/>
    </w:rPr>
  </w:style>
  <w:style w:type="paragraph" w:styleId="HTML">
    <w:name w:val="HTML Preformatted"/>
    <w:basedOn w:val="a0"/>
    <w:link w:val="HTML0"/>
    <w:semiHidden/>
    <w:unhideWhenUsed/>
    <w:rsid w:val="00E467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1"/>
    <w:link w:val="HTML"/>
    <w:semiHidden/>
    <w:rsid w:val="00E46748"/>
    <w:rPr>
      <w:rFonts w:ascii="Courier New" w:eastAsia="Times New Roman" w:hAnsi="Courier New" w:cs="Courier New"/>
      <w:color w:val="000000"/>
      <w:sz w:val="20"/>
      <w:szCs w:val="20"/>
      <w:lang w:eastAsia="ru-RU"/>
    </w:rPr>
  </w:style>
  <w:style w:type="paragraph" w:styleId="a6">
    <w:name w:val="Normal (Web)"/>
    <w:basedOn w:val="a0"/>
    <w:semiHidden/>
    <w:unhideWhenUsed/>
    <w:rsid w:val="00E46748"/>
    <w:pPr>
      <w:spacing w:before="100" w:beforeAutospacing="1" w:after="100" w:afterAutospacing="1"/>
    </w:pPr>
  </w:style>
  <w:style w:type="character" w:customStyle="1" w:styleId="a7">
    <w:name w:val="Текст сноски Знак"/>
    <w:aliases w:val="Table_Footnote_last Знак Знак1,Table_Footnote_last Знак Знак Знак,Table_Footnote_last Знак1"/>
    <w:basedOn w:val="a1"/>
    <w:link w:val="a8"/>
    <w:semiHidden/>
    <w:locked/>
    <w:rsid w:val="00E46748"/>
    <w:rPr>
      <w:rFonts w:ascii="Times New Roman" w:eastAsia="Times New Roman" w:hAnsi="Times New Roman" w:cs="Times New Roman"/>
      <w:sz w:val="20"/>
      <w:szCs w:val="20"/>
    </w:rPr>
  </w:style>
  <w:style w:type="paragraph" w:styleId="a8">
    <w:name w:val="footnote text"/>
    <w:aliases w:val="Table_Footnote_last Знак,Table_Footnote_last Знак Знак,Table_Footnote_last"/>
    <w:basedOn w:val="a0"/>
    <w:link w:val="a7"/>
    <w:semiHidden/>
    <w:unhideWhenUsed/>
    <w:rsid w:val="00E46748"/>
    <w:pPr>
      <w:spacing w:line="360" w:lineRule="atLeast"/>
      <w:jc w:val="both"/>
    </w:pPr>
    <w:rPr>
      <w:sz w:val="20"/>
      <w:szCs w:val="20"/>
      <w:lang w:eastAsia="en-US"/>
    </w:rPr>
  </w:style>
  <w:style w:type="character" w:customStyle="1" w:styleId="11">
    <w:name w:val="Текст сноски Знак1"/>
    <w:aliases w:val="Table_Footnote_last Знак Знак2,Table_Footnote_last Знак Знак Знак1,Table_Footnote_last Знак2"/>
    <w:basedOn w:val="a1"/>
    <w:semiHidden/>
    <w:rsid w:val="00E46748"/>
    <w:rPr>
      <w:rFonts w:ascii="Times New Roman" w:eastAsia="Times New Roman" w:hAnsi="Times New Roman" w:cs="Times New Roman"/>
      <w:sz w:val="20"/>
      <w:szCs w:val="20"/>
      <w:lang w:eastAsia="ru-RU"/>
    </w:rPr>
  </w:style>
  <w:style w:type="paragraph" w:styleId="a9">
    <w:name w:val="annotation text"/>
    <w:basedOn w:val="a0"/>
    <w:link w:val="aa"/>
    <w:semiHidden/>
    <w:unhideWhenUsed/>
    <w:rsid w:val="00E46748"/>
    <w:rPr>
      <w:rFonts w:ascii="Arial" w:hAnsi="Arial" w:cs="Arial"/>
      <w:sz w:val="20"/>
      <w:szCs w:val="20"/>
    </w:rPr>
  </w:style>
  <w:style w:type="character" w:customStyle="1" w:styleId="aa">
    <w:name w:val="Текст примечания Знак"/>
    <w:basedOn w:val="a1"/>
    <w:link w:val="a9"/>
    <w:semiHidden/>
    <w:rsid w:val="00E46748"/>
    <w:rPr>
      <w:rFonts w:ascii="Arial" w:eastAsia="Times New Roman" w:hAnsi="Arial" w:cs="Arial"/>
      <w:sz w:val="20"/>
      <w:szCs w:val="20"/>
      <w:lang w:eastAsia="ru-RU"/>
    </w:rPr>
  </w:style>
  <w:style w:type="character" w:customStyle="1" w:styleId="ab">
    <w:name w:val="Верхний колонтитул Знак"/>
    <w:aliases w:val="ВерхКолонтитул Знак"/>
    <w:basedOn w:val="a1"/>
    <w:link w:val="ac"/>
    <w:uiPriority w:val="99"/>
    <w:semiHidden/>
    <w:locked/>
    <w:rsid w:val="00E46748"/>
  </w:style>
  <w:style w:type="paragraph" w:styleId="ac">
    <w:name w:val="header"/>
    <w:aliases w:val="ВерхКолонтитул"/>
    <w:basedOn w:val="a0"/>
    <w:link w:val="ab"/>
    <w:uiPriority w:val="99"/>
    <w:semiHidden/>
    <w:unhideWhenUsed/>
    <w:rsid w:val="00E46748"/>
    <w:pPr>
      <w:tabs>
        <w:tab w:val="center" w:pos="4677"/>
        <w:tab w:val="right" w:pos="9355"/>
      </w:tabs>
    </w:pPr>
    <w:rPr>
      <w:rFonts w:asciiTheme="minorHAnsi" w:eastAsiaTheme="minorHAnsi" w:hAnsiTheme="minorHAnsi" w:cstheme="minorBidi"/>
      <w:sz w:val="22"/>
      <w:szCs w:val="22"/>
      <w:lang w:eastAsia="en-US"/>
    </w:rPr>
  </w:style>
  <w:style w:type="character" w:customStyle="1" w:styleId="12">
    <w:name w:val="Верхний колонтитул Знак1"/>
    <w:aliases w:val="ВерхКолонтитул Знак1"/>
    <w:basedOn w:val="a1"/>
    <w:uiPriority w:val="99"/>
    <w:semiHidden/>
    <w:rsid w:val="00E46748"/>
    <w:rPr>
      <w:rFonts w:ascii="Times New Roman" w:eastAsia="Times New Roman" w:hAnsi="Times New Roman" w:cs="Times New Roman"/>
      <w:sz w:val="24"/>
      <w:szCs w:val="24"/>
      <w:lang w:eastAsia="ru-RU"/>
    </w:rPr>
  </w:style>
  <w:style w:type="paragraph" w:styleId="ad">
    <w:name w:val="footer"/>
    <w:basedOn w:val="a0"/>
    <w:link w:val="ae"/>
    <w:uiPriority w:val="99"/>
    <w:semiHidden/>
    <w:unhideWhenUsed/>
    <w:rsid w:val="00E46748"/>
    <w:pPr>
      <w:widowControl w:val="0"/>
      <w:tabs>
        <w:tab w:val="center" w:pos="4677"/>
        <w:tab w:val="right" w:pos="9355"/>
      </w:tabs>
      <w:autoSpaceDE w:val="0"/>
      <w:autoSpaceDN w:val="0"/>
      <w:adjustRightInd w:val="0"/>
    </w:pPr>
    <w:rPr>
      <w:rFonts w:eastAsiaTheme="minorEastAsia"/>
      <w:sz w:val="20"/>
      <w:szCs w:val="20"/>
    </w:rPr>
  </w:style>
  <w:style w:type="character" w:customStyle="1" w:styleId="ae">
    <w:name w:val="Нижний колонтитул Знак"/>
    <w:basedOn w:val="a1"/>
    <w:link w:val="ad"/>
    <w:uiPriority w:val="99"/>
    <w:semiHidden/>
    <w:rsid w:val="00E46748"/>
    <w:rPr>
      <w:rFonts w:ascii="Times New Roman" w:eastAsiaTheme="minorEastAsia" w:hAnsi="Times New Roman" w:cs="Times New Roman"/>
      <w:sz w:val="20"/>
      <w:szCs w:val="20"/>
      <w:lang w:eastAsia="ru-RU"/>
    </w:rPr>
  </w:style>
  <w:style w:type="paragraph" w:styleId="a">
    <w:name w:val="List Bullet"/>
    <w:basedOn w:val="a0"/>
    <w:semiHidden/>
    <w:unhideWhenUsed/>
    <w:rsid w:val="00E46748"/>
    <w:pPr>
      <w:numPr>
        <w:numId w:val="1"/>
      </w:numPr>
      <w:tabs>
        <w:tab w:val="clear" w:pos="360"/>
      </w:tabs>
      <w:ind w:left="1069"/>
    </w:pPr>
    <w:rPr>
      <w:rFonts w:ascii="Arial" w:hAnsi="Arial" w:cs="Arial"/>
    </w:rPr>
  </w:style>
  <w:style w:type="paragraph" w:styleId="22">
    <w:name w:val="List 2"/>
    <w:basedOn w:val="a0"/>
    <w:semiHidden/>
    <w:unhideWhenUsed/>
    <w:rsid w:val="00E46748"/>
    <w:pPr>
      <w:ind w:left="566" w:hanging="283"/>
    </w:pPr>
    <w:rPr>
      <w:rFonts w:ascii="Arial" w:hAnsi="Arial" w:cs="Arial"/>
      <w:sz w:val="20"/>
      <w:szCs w:val="20"/>
    </w:rPr>
  </w:style>
  <w:style w:type="paragraph" w:styleId="31">
    <w:name w:val="List 3"/>
    <w:basedOn w:val="a0"/>
    <w:semiHidden/>
    <w:unhideWhenUsed/>
    <w:rsid w:val="00E46748"/>
    <w:pPr>
      <w:ind w:left="849" w:hanging="283"/>
    </w:pPr>
    <w:rPr>
      <w:rFonts w:ascii="Arial" w:hAnsi="Arial" w:cs="Arial"/>
      <w:sz w:val="20"/>
      <w:szCs w:val="20"/>
    </w:rPr>
  </w:style>
  <w:style w:type="paragraph" w:styleId="2">
    <w:name w:val="List Bullet 2"/>
    <w:basedOn w:val="a0"/>
    <w:semiHidden/>
    <w:unhideWhenUsed/>
    <w:rsid w:val="00E46748"/>
    <w:pPr>
      <w:numPr>
        <w:numId w:val="2"/>
      </w:numPr>
    </w:pPr>
  </w:style>
  <w:style w:type="character" w:customStyle="1" w:styleId="af">
    <w:name w:val="Название Знак"/>
    <w:aliases w:val="Знак12 Знак"/>
    <w:basedOn w:val="a1"/>
    <w:link w:val="af0"/>
    <w:locked/>
    <w:rsid w:val="00E46748"/>
    <w:rPr>
      <w:rFonts w:ascii="Cambria" w:eastAsia="Times New Roman" w:hAnsi="Cambria" w:cs="Times New Roman"/>
      <w:b/>
      <w:bCs/>
      <w:kern w:val="28"/>
      <w:sz w:val="32"/>
      <w:szCs w:val="32"/>
    </w:rPr>
  </w:style>
  <w:style w:type="paragraph" w:styleId="af0">
    <w:name w:val="Title"/>
    <w:aliases w:val="Знак12"/>
    <w:basedOn w:val="a0"/>
    <w:next w:val="a0"/>
    <w:link w:val="af"/>
    <w:qFormat/>
    <w:rsid w:val="00E46748"/>
    <w:pPr>
      <w:spacing w:before="240" w:after="60"/>
      <w:jc w:val="center"/>
      <w:outlineLvl w:val="0"/>
    </w:pPr>
    <w:rPr>
      <w:rFonts w:ascii="Cambria" w:hAnsi="Cambria"/>
      <w:b/>
      <w:bCs/>
      <w:kern w:val="28"/>
      <w:sz w:val="32"/>
      <w:szCs w:val="32"/>
      <w:lang w:eastAsia="en-US"/>
    </w:rPr>
  </w:style>
  <w:style w:type="character" w:customStyle="1" w:styleId="13">
    <w:name w:val="Название Знак1"/>
    <w:aliases w:val="Знак12 Знак1"/>
    <w:basedOn w:val="a1"/>
    <w:rsid w:val="00E46748"/>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1">
    <w:name w:val="Основной текст Знак"/>
    <w:aliases w:val="Основной текст1 Знак,Основной текст Знак Знак Знак,bt Знак"/>
    <w:basedOn w:val="a1"/>
    <w:link w:val="af2"/>
    <w:semiHidden/>
    <w:locked/>
    <w:rsid w:val="00E46748"/>
    <w:rPr>
      <w:rFonts w:ascii="Times New Roman" w:eastAsia="Times New Roman" w:hAnsi="Times New Roman" w:cs="Times New Roman"/>
      <w:sz w:val="28"/>
      <w:szCs w:val="20"/>
      <w:lang w:eastAsia="ru-RU"/>
    </w:rPr>
  </w:style>
  <w:style w:type="paragraph" w:styleId="af2">
    <w:name w:val="Body Text"/>
    <w:aliases w:val="Основной текст1,Основной текст Знак Знак,bt"/>
    <w:basedOn w:val="a0"/>
    <w:link w:val="af1"/>
    <w:semiHidden/>
    <w:unhideWhenUsed/>
    <w:rsid w:val="00E46748"/>
    <w:rPr>
      <w:sz w:val="28"/>
      <w:szCs w:val="20"/>
    </w:rPr>
  </w:style>
  <w:style w:type="character" w:customStyle="1" w:styleId="14">
    <w:name w:val="Основной текст Знак1"/>
    <w:aliases w:val="Основной текст1 Знак1,Основной текст Знак Знак Знак1,bt Знак1"/>
    <w:basedOn w:val="a1"/>
    <w:semiHidden/>
    <w:rsid w:val="00E46748"/>
    <w:rPr>
      <w:rFonts w:ascii="Times New Roman" w:eastAsia="Times New Roman" w:hAnsi="Times New Roman" w:cs="Times New Roman"/>
      <w:sz w:val="24"/>
      <w:szCs w:val="24"/>
      <w:lang w:eastAsia="ru-RU"/>
    </w:rPr>
  </w:style>
  <w:style w:type="paragraph" w:styleId="af3">
    <w:name w:val="Body Text Indent"/>
    <w:basedOn w:val="a0"/>
    <w:link w:val="af4"/>
    <w:semiHidden/>
    <w:unhideWhenUsed/>
    <w:rsid w:val="00E46748"/>
    <w:pPr>
      <w:spacing w:after="120" w:line="276" w:lineRule="auto"/>
      <w:ind w:left="283"/>
    </w:pPr>
    <w:rPr>
      <w:rFonts w:asciiTheme="minorHAnsi" w:eastAsiaTheme="minorHAnsi" w:hAnsiTheme="minorHAnsi" w:cstheme="minorBidi"/>
      <w:sz w:val="22"/>
      <w:szCs w:val="22"/>
      <w:lang w:eastAsia="en-US"/>
    </w:rPr>
  </w:style>
  <w:style w:type="character" w:customStyle="1" w:styleId="af4">
    <w:name w:val="Основной текст с отступом Знак"/>
    <w:basedOn w:val="a1"/>
    <w:link w:val="af3"/>
    <w:semiHidden/>
    <w:rsid w:val="00E46748"/>
  </w:style>
  <w:style w:type="paragraph" w:styleId="23">
    <w:name w:val="List Continue 2"/>
    <w:basedOn w:val="a0"/>
    <w:semiHidden/>
    <w:unhideWhenUsed/>
    <w:rsid w:val="00E46748"/>
    <w:pPr>
      <w:spacing w:after="120"/>
      <w:ind w:left="566"/>
    </w:pPr>
    <w:rPr>
      <w:rFonts w:ascii="Arial" w:hAnsi="Arial" w:cs="Arial"/>
    </w:rPr>
  </w:style>
  <w:style w:type="paragraph" w:styleId="32">
    <w:name w:val="List Continue 3"/>
    <w:basedOn w:val="a0"/>
    <w:semiHidden/>
    <w:unhideWhenUsed/>
    <w:rsid w:val="00E46748"/>
    <w:pPr>
      <w:spacing w:after="120"/>
      <w:ind w:left="849"/>
    </w:pPr>
    <w:rPr>
      <w:rFonts w:ascii="Arial" w:hAnsi="Arial" w:cs="Arial"/>
    </w:rPr>
  </w:style>
  <w:style w:type="paragraph" w:styleId="24">
    <w:name w:val="Body Text First Indent 2"/>
    <w:basedOn w:val="af3"/>
    <w:link w:val="25"/>
    <w:uiPriority w:val="99"/>
    <w:semiHidden/>
    <w:unhideWhenUsed/>
    <w:rsid w:val="00E46748"/>
    <w:pPr>
      <w:spacing w:after="200"/>
      <w:ind w:left="360" w:firstLine="360"/>
    </w:pPr>
  </w:style>
  <w:style w:type="character" w:customStyle="1" w:styleId="25">
    <w:name w:val="Красная строка 2 Знак"/>
    <w:basedOn w:val="af4"/>
    <w:link w:val="24"/>
    <w:uiPriority w:val="99"/>
    <w:semiHidden/>
    <w:rsid w:val="00E46748"/>
  </w:style>
  <w:style w:type="paragraph" w:styleId="26">
    <w:name w:val="Body Text 2"/>
    <w:basedOn w:val="a0"/>
    <w:link w:val="27"/>
    <w:semiHidden/>
    <w:unhideWhenUsed/>
    <w:rsid w:val="00E46748"/>
    <w:pPr>
      <w:spacing w:after="120" w:line="480" w:lineRule="auto"/>
    </w:pPr>
    <w:rPr>
      <w:rFonts w:ascii="Arial" w:hAnsi="Arial" w:cs="Arial"/>
    </w:rPr>
  </w:style>
  <w:style w:type="character" w:customStyle="1" w:styleId="27">
    <w:name w:val="Основной текст 2 Знак"/>
    <w:basedOn w:val="a1"/>
    <w:link w:val="26"/>
    <w:semiHidden/>
    <w:rsid w:val="00E46748"/>
    <w:rPr>
      <w:rFonts w:ascii="Arial" w:eastAsia="Times New Roman" w:hAnsi="Arial" w:cs="Arial"/>
      <w:sz w:val="24"/>
      <w:szCs w:val="24"/>
      <w:lang w:eastAsia="ru-RU"/>
    </w:rPr>
  </w:style>
  <w:style w:type="character" w:customStyle="1" w:styleId="28">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1"/>
    <w:link w:val="29"/>
    <w:semiHidden/>
    <w:locked/>
    <w:rsid w:val="00E46748"/>
  </w:style>
  <w:style w:type="paragraph" w:styleId="29">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8"/>
    <w:semiHidden/>
    <w:unhideWhenUsed/>
    <w:rsid w:val="00E46748"/>
    <w:pPr>
      <w:spacing w:after="120" w:line="480" w:lineRule="auto"/>
      <w:ind w:left="283"/>
    </w:pPr>
    <w:rPr>
      <w:rFonts w:asciiTheme="minorHAnsi" w:eastAsiaTheme="minorHAnsi" w:hAnsiTheme="minorHAnsi" w:cstheme="minorBidi"/>
      <w:sz w:val="22"/>
      <w:szCs w:val="22"/>
      <w:lang w:eastAsia="en-US"/>
    </w:rPr>
  </w:style>
  <w:style w:type="character" w:customStyle="1" w:styleId="210">
    <w:name w:val="Основной текст с отступом 2 Знак1"/>
    <w:aliases w:val="Знак Знак Знак Знак Знак Знак1 Знак1,Знак Знак Знак Знак Знак Знак Знак Знак3,Знак Знак Знак Знак Знак Знак Знак1 Знак1,Знак Знак Знак Знак Знак1 Знак1,Знак Знак Знак Знак Знак Знак Знак Знак1 Знак1"/>
    <w:basedOn w:val="a1"/>
    <w:semiHidden/>
    <w:rsid w:val="00E46748"/>
    <w:rPr>
      <w:rFonts w:ascii="Times New Roman" w:eastAsia="Times New Roman" w:hAnsi="Times New Roman" w:cs="Times New Roman"/>
      <w:sz w:val="24"/>
      <w:szCs w:val="24"/>
      <w:lang w:eastAsia="ru-RU"/>
    </w:rPr>
  </w:style>
  <w:style w:type="paragraph" w:styleId="33">
    <w:name w:val="Body Text Indent 3"/>
    <w:basedOn w:val="a0"/>
    <w:link w:val="34"/>
    <w:semiHidden/>
    <w:unhideWhenUsed/>
    <w:rsid w:val="00E46748"/>
    <w:pPr>
      <w:spacing w:after="120" w:line="276" w:lineRule="auto"/>
      <w:ind w:left="283"/>
    </w:pPr>
    <w:rPr>
      <w:rFonts w:asciiTheme="minorHAnsi" w:eastAsiaTheme="minorHAnsi" w:hAnsiTheme="minorHAnsi" w:cstheme="minorBidi"/>
      <w:sz w:val="16"/>
      <w:szCs w:val="16"/>
      <w:lang w:eastAsia="en-US"/>
    </w:rPr>
  </w:style>
  <w:style w:type="character" w:customStyle="1" w:styleId="34">
    <w:name w:val="Основной текст с отступом 3 Знак"/>
    <w:basedOn w:val="a1"/>
    <w:link w:val="33"/>
    <w:semiHidden/>
    <w:rsid w:val="00E46748"/>
    <w:rPr>
      <w:sz w:val="16"/>
      <w:szCs w:val="16"/>
    </w:rPr>
  </w:style>
  <w:style w:type="paragraph" w:styleId="af5">
    <w:name w:val="Document Map"/>
    <w:basedOn w:val="a0"/>
    <w:link w:val="af6"/>
    <w:semiHidden/>
    <w:unhideWhenUsed/>
    <w:rsid w:val="00E46748"/>
    <w:pPr>
      <w:widowControl w:val="0"/>
      <w:ind w:firstLine="220"/>
      <w:jc w:val="both"/>
    </w:pPr>
    <w:rPr>
      <w:rFonts w:ascii="Tahoma" w:hAnsi="Tahoma" w:cs="Tahoma"/>
      <w:b/>
      <w:bCs/>
      <w:sz w:val="16"/>
      <w:szCs w:val="16"/>
    </w:rPr>
  </w:style>
  <w:style w:type="character" w:customStyle="1" w:styleId="af6">
    <w:name w:val="Схема документа Знак"/>
    <w:basedOn w:val="a1"/>
    <w:link w:val="af5"/>
    <w:semiHidden/>
    <w:rsid w:val="00E46748"/>
    <w:rPr>
      <w:rFonts w:ascii="Tahoma" w:eastAsia="Times New Roman" w:hAnsi="Tahoma" w:cs="Tahoma"/>
      <w:b/>
      <w:bCs/>
      <w:sz w:val="16"/>
      <w:szCs w:val="16"/>
      <w:lang w:eastAsia="ru-RU"/>
    </w:rPr>
  </w:style>
  <w:style w:type="paragraph" w:styleId="af7">
    <w:name w:val="Plain Text"/>
    <w:basedOn w:val="a0"/>
    <w:link w:val="af8"/>
    <w:semiHidden/>
    <w:unhideWhenUsed/>
    <w:rsid w:val="00E46748"/>
    <w:rPr>
      <w:rFonts w:ascii="Courier New" w:hAnsi="Courier New" w:cs="Courier New"/>
      <w:sz w:val="20"/>
      <w:szCs w:val="20"/>
    </w:rPr>
  </w:style>
  <w:style w:type="character" w:customStyle="1" w:styleId="af8">
    <w:name w:val="Текст Знак"/>
    <w:basedOn w:val="a1"/>
    <w:link w:val="af7"/>
    <w:semiHidden/>
    <w:rsid w:val="00E46748"/>
    <w:rPr>
      <w:rFonts w:ascii="Courier New" w:eastAsia="Times New Roman" w:hAnsi="Courier New" w:cs="Courier New"/>
      <w:sz w:val="20"/>
      <w:szCs w:val="20"/>
      <w:lang w:eastAsia="ru-RU"/>
    </w:rPr>
  </w:style>
  <w:style w:type="paragraph" w:styleId="af9">
    <w:name w:val="annotation subject"/>
    <w:basedOn w:val="a9"/>
    <w:next w:val="a9"/>
    <w:link w:val="afa"/>
    <w:uiPriority w:val="99"/>
    <w:semiHidden/>
    <w:unhideWhenUsed/>
    <w:rsid w:val="00E46748"/>
    <w:pPr>
      <w:ind w:firstLine="1418"/>
      <w:jc w:val="both"/>
    </w:pPr>
    <w:rPr>
      <w:rFonts w:ascii="Times New Roman" w:eastAsia="Calibri" w:hAnsi="Times New Roman" w:cs="Times New Roman"/>
      <w:b/>
      <w:bCs/>
    </w:rPr>
  </w:style>
  <w:style w:type="character" w:customStyle="1" w:styleId="afa">
    <w:name w:val="Тема примечания Знак"/>
    <w:basedOn w:val="aa"/>
    <w:link w:val="af9"/>
    <w:uiPriority w:val="99"/>
    <w:semiHidden/>
    <w:rsid w:val="00E46748"/>
    <w:rPr>
      <w:rFonts w:ascii="Times New Roman" w:eastAsia="Calibri" w:hAnsi="Times New Roman" w:cs="Times New Roman"/>
      <w:b/>
      <w:bCs/>
      <w:sz w:val="20"/>
      <w:szCs w:val="20"/>
      <w:lang w:eastAsia="ru-RU"/>
    </w:rPr>
  </w:style>
  <w:style w:type="paragraph" w:styleId="afb">
    <w:name w:val="Balloon Text"/>
    <w:basedOn w:val="a0"/>
    <w:link w:val="afc"/>
    <w:semiHidden/>
    <w:unhideWhenUsed/>
    <w:rsid w:val="00E46748"/>
    <w:rPr>
      <w:rFonts w:ascii="Segoe UI" w:hAnsi="Segoe UI" w:cs="Segoe UI"/>
      <w:sz w:val="18"/>
      <w:szCs w:val="18"/>
    </w:rPr>
  </w:style>
  <w:style w:type="character" w:customStyle="1" w:styleId="afc">
    <w:name w:val="Текст выноски Знак"/>
    <w:basedOn w:val="a1"/>
    <w:link w:val="afb"/>
    <w:semiHidden/>
    <w:rsid w:val="00E46748"/>
    <w:rPr>
      <w:rFonts w:ascii="Segoe UI" w:eastAsia="Times New Roman" w:hAnsi="Segoe UI" w:cs="Segoe UI"/>
      <w:sz w:val="18"/>
      <w:szCs w:val="18"/>
      <w:lang w:eastAsia="ru-RU"/>
    </w:rPr>
  </w:style>
  <w:style w:type="character" w:customStyle="1" w:styleId="afd">
    <w:name w:val="Без интервала Знак"/>
    <w:link w:val="afe"/>
    <w:uiPriority w:val="1"/>
    <w:locked/>
    <w:rsid w:val="00E46748"/>
    <w:rPr>
      <w:rFonts w:ascii="Arial" w:eastAsia="Times New Roman" w:hAnsi="Arial" w:cs="Arial"/>
      <w:sz w:val="18"/>
      <w:szCs w:val="18"/>
      <w:lang w:eastAsia="ru-RU"/>
    </w:rPr>
  </w:style>
  <w:style w:type="paragraph" w:styleId="afe">
    <w:name w:val="No Spacing"/>
    <w:link w:val="afd"/>
    <w:uiPriority w:val="1"/>
    <w:qFormat/>
    <w:rsid w:val="00E46748"/>
    <w:pPr>
      <w:spacing w:after="0" w:line="240" w:lineRule="auto"/>
    </w:pPr>
    <w:rPr>
      <w:rFonts w:ascii="Arial" w:eastAsia="Times New Roman" w:hAnsi="Arial" w:cs="Arial"/>
      <w:sz w:val="18"/>
      <w:szCs w:val="18"/>
      <w:lang w:eastAsia="ru-RU"/>
    </w:rPr>
  </w:style>
  <w:style w:type="paragraph" w:styleId="aff">
    <w:name w:val="List Paragraph"/>
    <w:basedOn w:val="a0"/>
    <w:uiPriority w:val="34"/>
    <w:qFormat/>
    <w:rsid w:val="00E46748"/>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ConsPlusNormal">
    <w:name w:val="ConsPlusNormal Знак"/>
    <w:link w:val="ConsPlusNormal0"/>
    <w:locked/>
    <w:rsid w:val="00E46748"/>
    <w:rPr>
      <w:rFonts w:ascii="Calibri" w:eastAsia="Times New Roman" w:hAnsi="Calibri" w:cs="Calibri"/>
      <w:szCs w:val="20"/>
      <w:lang w:eastAsia="ru-RU"/>
    </w:rPr>
  </w:style>
  <w:style w:type="paragraph" w:customStyle="1" w:styleId="ConsPlusNormal0">
    <w:name w:val="ConsPlusNormal"/>
    <w:link w:val="ConsPlusNormal"/>
    <w:rsid w:val="00E4674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uiPriority w:val="99"/>
    <w:rsid w:val="00E467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E46748"/>
    <w:pPr>
      <w:widowControl w:val="0"/>
      <w:autoSpaceDE w:val="0"/>
      <w:autoSpaceDN w:val="0"/>
      <w:spacing w:after="0" w:line="240" w:lineRule="auto"/>
    </w:pPr>
    <w:rPr>
      <w:rFonts w:ascii="Calibri" w:eastAsia="Times New Roman" w:hAnsi="Calibri" w:cs="Calibri"/>
      <w:b/>
      <w:szCs w:val="20"/>
      <w:lang w:eastAsia="ru-RU"/>
    </w:rPr>
  </w:style>
  <w:style w:type="paragraph" w:customStyle="1" w:styleId="Default">
    <w:name w:val="Default"/>
    <w:rsid w:val="00E4674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Iauiue">
    <w:name w:val="Iau?iue"/>
    <w:rsid w:val="00E46748"/>
    <w:pPr>
      <w:spacing w:after="0" w:line="240" w:lineRule="auto"/>
    </w:pPr>
    <w:rPr>
      <w:rFonts w:ascii="Times New Roman" w:eastAsia="Times New Roman" w:hAnsi="Times New Roman" w:cs="Times New Roman"/>
      <w:sz w:val="20"/>
      <w:szCs w:val="20"/>
      <w:lang w:val="en-US" w:eastAsia="ru-RU"/>
    </w:rPr>
  </w:style>
  <w:style w:type="character" w:customStyle="1" w:styleId="35">
    <w:name w:val="Основной текст (3)_"/>
    <w:link w:val="36"/>
    <w:locked/>
    <w:rsid w:val="00E46748"/>
    <w:rPr>
      <w:b/>
      <w:bCs/>
      <w:sz w:val="28"/>
      <w:szCs w:val="28"/>
      <w:shd w:val="clear" w:color="auto" w:fill="FFFFFF"/>
    </w:rPr>
  </w:style>
  <w:style w:type="paragraph" w:customStyle="1" w:styleId="36">
    <w:name w:val="Основной текст (3)"/>
    <w:basedOn w:val="a0"/>
    <w:link w:val="35"/>
    <w:rsid w:val="00E46748"/>
    <w:pPr>
      <w:widowControl w:val="0"/>
      <w:shd w:val="clear" w:color="auto" w:fill="FFFFFF"/>
      <w:spacing w:line="322" w:lineRule="exact"/>
      <w:ind w:hanging="240"/>
      <w:jc w:val="center"/>
    </w:pPr>
    <w:rPr>
      <w:rFonts w:asciiTheme="minorHAnsi" w:eastAsiaTheme="minorHAnsi" w:hAnsiTheme="minorHAnsi" w:cstheme="minorBidi"/>
      <w:b/>
      <w:bCs/>
      <w:sz w:val="28"/>
      <w:szCs w:val="28"/>
      <w:lang w:eastAsia="en-US"/>
    </w:rPr>
  </w:style>
  <w:style w:type="paragraph" w:customStyle="1" w:styleId="15">
    <w:name w:val="Абзац списка1"/>
    <w:basedOn w:val="a0"/>
    <w:qFormat/>
    <w:rsid w:val="00E46748"/>
    <w:pPr>
      <w:spacing w:after="200" w:line="276" w:lineRule="auto"/>
      <w:ind w:left="720"/>
      <w:contextualSpacing/>
    </w:pPr>
    <w:rPr>
      <w:rFonts w:ascii="Calibri" w:hAnsi="Calibri"/>
      <w:sz w:val="22"/>
      <w:szCs w:val="22"/>
      <w:lang w:eastAsia="en-US"/>
    </w:rPr>
  </w:style>
  <w:style w:type="paragraph" w:customStyle="1" w:styleId="16">
    <w:name w:val="Обычный1"/>
    <w:rsid w:val="00E46748"/>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110">
    <w:name w:val="Обычный + 11 пт"/>
    <w:basedOn w:val="a0"/>
    <w:rsid w:val="00E46748"/>
    <w:pPr>
      <w:jc w:val="center"/>
    </w:pPr>
    <w:rPr>
      <w:sz w:val="18"/>
      <w:szCs w:val="18"/>
    </w:rPr>
  </w:style>
  <w:style w:type="paragraph" w:customStyle="1" w:styleId="ConsNormal">
    <w:name w:val="ConsNormal"/>
    <w:rsid w:val="00E46748"/>
    <w:pPr>
      <w:widowControl w:val="0"/>
      <w:snapToGrid w:val="0"/>
      <w:spacing w:after="0" w:line="240" w:lineRule="auto"/>
      <w:ind w:firstLine="720"/>
    </w:pPr>
    <w:rPr>
      <w:rFonts w:ascii="Arial" w:eastAsia="Times New Roman" w:hAnsi="Arial" w:cs="Times New Roman"/>
      <w:sz w:val="20"/>
      <w:szCs w:val="20"/>
      <w:lang w:eastAsia="ru-RU"/>
    </w:rPr>
  </w:style>
  <w:style w:type="paragraph" w:customStyle="1" w:styleId="ConsTitle">
    <w:name w:val="ConsTitle"/>
    <w:rsid w:val="00E46748"/>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f0">
    <w:name w:val="Мой Знак"/>
    <w:basedOn w:val="a1"/>
    <w:link w:val="aff1"/>
    <w:locked/>
    <w:rsid w:val="00E46748"/>
    <w:rPr>
      <w:rFonts w:ascii="Times New Roman" w:hAnsi="Times New Roman" w:cs="Times New Roman"/>
      <w:sz w:val="28"/>
      <w:szCs w:val="28"/>
    </w:rPr>
  </w:style>
  <w:style w:type="paragraph" w:customStyle="1" w:styleId="aff1">
    <w:name w:val="Мой"/>
    <w:basedOn w:val="a0"/>
    <w:link w:val="aff0"/>
    <w:qFormat/>
    <w:rsid w:val="00E46748"/>
    <w:pPr>
      <w:ind w:firstLine="709"/>
      <w:jc w:val="both"/>
    </w:pPr>
    <w:rPr>
      <w:rFonts w:eastAsiaTheme="minorHAnsi"/>
      <w:sz w:val="28"/>
      <w:szCs w:val="28"/>
      <w:lang w:eastAsia="en-US"/>
    </w:rPr>
  </w:style>
  <w:style w:type="paragraph" w:customStyle="1" w:styleId="ConsNonformat">
    <w:name w:val="ConsNonformat"/>
    <w:rsid w:val="00E46748"/>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paragraph" w:customStyle="1" w:styleId="ConsCell">
    <w:name w:val="ConsCell"/>
    <w:rsid w:val="00E46748"/>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2">
    <w:name w:val="Знак Знак Знак Знак Знак Знак Знак Знак Знак Знак Знак Знак Знак Знак Знак Знак Знак Знак Знак"/>
    <w:basedOn w:val="a0"/>
    <w:rsid w:val="00E46748"/>
    <w:pPr>
      <w:spacing w:before="100" w:beforeAutospacing="1" w:after="100" w:afterAutospacing="1"/>
    </w:pPr>
    <w:rPr>
      <w:rFonts w:ascii="Tahoma" w:hAnsi="Tahoma"/>
      <w:sz w:val="20"/>
      <w:szCs w:val="20"/>
      <w:lang w:val="en-US" w:eastAsia="en-US"/>
    </w:rPr>
  </w:style>
  <w:style w:type="paragraph" w:customStyle="1" w:styleId="ConsPlusCell">
    <w:name w:val="ConsPlusCell"/>
    <w:uiPriority w:val="99"/>
    <w:rsid w:val="00E46748"/>
    <w:pPr>
      <w:widowControl w:val="0"/>
      <w:autoSpaceDE w:val="0"/>
      <w:autoSpaceDN w:val="0"/>
      <w:adjustRightInd w:val="0"/>
      <w:spacing w:after="0" w:line="240" w:lineRule="auto"/>
    </w:pPr>
    <w:rPr>
      <w:rFonts w:ascii="Arial" w:eastAsia="Times New Roman" w:hAnsi="Arial" w:cs="Arial"/>
      <w:lang w:eastAsia="ru-RU"/>
    </w:rPr>
  </w:style>
  <w:style w:type="paragraph" w:customStyle="1" w:styleId="aff3">
    <w:name w:val="Знак"/>
    <w:basedOn w:val="a0"/>
    <w:rsid w:val="00E46748"/>
    <w:pPr>
      <w:spacing w:line="240" w:lineRule="exact"/>
      <w:jc w:val="both"/>
    </w:pPr>
    <w:rPr>
      <w:rFonts w:ascii="Arial" w:hAnsi="Arial" w:cs="Arial"/>
      <w:lang w:val="en-US"/>
    </w:rPr>
  </w:style>
  <w:style w:type="paragraph" w:customStyle="1" w:styleId="Heading">
    <w:name w:val="Heading"/>
    <w:rsid w:val="00E4674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FR2">
    <w:name w:val="FR2"/>
    <w:rsid w:val="00E46748"/>
    <w:pPr>
      <w:widowControl w:val="0"/>
      <w:overflowPunct w:val="0"/>
      <w:autoSpaceDE w:val="0"/>
      <w:autoSpaceDN w:val="0"/>
      <w:adjustRightInd w:val="0"/>
      <w:spacing w:after="0" w:line="240" w:lineRule="auto"/>
      <w:ind w:firstLine="560"/>
      <w:jc w:val="both"/>
    </w:pPr>
    <w:rPr>
      <w:rFonts w:ascii="Arial" w:eastAsia="Times New Roman" w:hAnsi="Arial" w:cs="Arial"/>
      <w:sz w:val="28"/>
      <w:szCs w:val="28"/>
      <w:lang w:eastAsia="ru-RU"/>
    </w:rPr>
  </w:style>
  <w:style w:type="paragraph" w:customStyle="1" w:styleId="text">
    <w:name w:val="text"/>
    <w:basedOn w:val="a0"/>
    <w:next w:val="a0"/>
    <w:rsid w:val="00E46748"/>
    <w:pPr>
      <w:autoSpaceDE w:val="0"/>
      <w:autoSpaceDN w:val="0"/>
      <w:adjustRightInd w:val="0"/>
      <w:spacing w:before="28" w:after="28"/>
    </w:pPr>
    <w:rPr>
      <w:rFonts w:ascii="Arial" w:hAnsi="Arial" w:cs="Arial"/>
    </w:rPr>
  </w:style>
  <w:style w:type="paragraph" w:customStyle="1" w:styleId="17">
    <w:name w:val="Знак1"/>
    <w:basedOn w:val="a0"/>
    <w:rsid w:val="00E46748"/>
    <w:pPr>
      <w:spacing w:line="240" w:lineRule="exact"/>
      <w:jc w:val="both"/>
    </w:pPr>
    <w:rPr>
      <w:rFonts w:ascii="Arial" w:hAnsi="Arial" w:cs="Arial"/>
      <w:lang w:val="en-US"/>
    </w:rPr>
  </w:style>
  <w:style w:type="character" w:customStyle="1" w:styleId="S1">
    <w:name w:val="S_Маркированный Знак1"/>
    <w:link w:val="S"/>
    <w:locked/>
    <w:rsid w:val="00E46748"/>
    <w:rPr>
      <w:sz w:val="24"/>
      <w:szCs w:val="24"/>
    </w:rPr>
  </w:style>
  <w:style w:type="paragraph" w:customStyle="1" w:styleId="S">
    <w:name w:val="S_Маркированный"/>
    <w:basedOn w:val="a"/>
    <w:link w:val="S1"/>
    <w:autoRedefine/>
    <w:rsid w:val="00E46748"/>
    <w:pPr>
      <w:tabs>
        <w:tab w:val="left" w:pos="992"/>
      </w:tabs>
      <w:spacing w:line="360" w:lineRule="auto"/>
      <w:ind w:left="0" w:firstLine="709"/>
      <w:jc w:val="both"/>
    </w:pPr>
    <w:rPr>
      <w:rFonts w:asciiTheme="minorHAnsi" w:eastAsiaTheme="minorHAnsi" w:hAnsiTheme="minorHAnsi" w:cstheme="minorBidi"/>
      <w:lang w:eastAsia="en-US"/>
    </w:rPr>
  </w:style>
  <w:style w:type="character" w:customStyle="1" w:styleId="S0">
    <w:name w:val="S_Обычный Знак"/>
    <w:link w:val="S2"/>
    <w:locked/>
    <w:rsid w:val="00E46748"/>
    <w:rPr>
      <w:rFonts w:ascii="Arial" w:eastAsia="Times New Roman" w:hAnsi="Arial" w:cs="Arial"/>
      <w:sz w:val="24"/>
      <w:szCs w:val="24"/>
      <w:lang w:eastAsia="ru-RU"/>
    </w:rPr>
  </w:style>
  <w:style w:type="paragraph" w:customStyle="1" w:styleId="S2">
    <w:name w:val="S_Обычный"/>
    <w:basedOn w:val="a0"/>
    <w:link w:val="S0"/>
    <w:rsid w:val="00E46748"/>
    <w:pPr>
      <w:spacing w:line="360" w:lineRule="auto"/>
      <w:ind w:firstLine="709"/>
      <w:jc w:val="both"/>
    </w:pPr>
    <w:rPr>
      <w:rFonts w:ascii="Arial" w:hAnsi="Arial" w:cs="Arial"/>
    </w:rPr>
  </w:style>
  <w:style w:type="character" w:customStyle="1" w:styleId="S3">
    <w:name w:val="S_Таблица Знак"/>
    <w:link w:val="S4"/>
    <w:locked/>
    <w:rsid w:val="00E46748"/>
    <w:rPr>
      <w:rFonts w:ascii="Arial" w:eastAsia="Times New Roman" w:hAnsi="Arial" w:cs="Arial"/>
      <w:color w:val="008000"/>
      <w:sz w:val="24"/>
      <w:szCs w:val="24"/>
      <w:lang w:eastAsia="ru-RU"/>
    </w:rPr>
  </w:style>
  <w:style w:type="paragraph" w:customStyle="1" w:styleId="S4">
    <w:name w:val="S_Таблица"/>
    <w:basedOn w:val="a0"/>
    <w:link w:val="S3"/>
    <w:autoRedefine/>
    <w:rsid w:val="00E46748"/>
    <w:pPr>
      <w:widowControl w:val="0"/>
      <w:tabs>
        <w:tab w:val="num" w:pos="1440"/>
      </w:tabs>
      <w:jc w:val="right"/>
    </w:pPr>
    <w:rPr>
      <w:rFonts w:ascii="Arial" w:hAnsi="Arial" w:cs="Arial"/>
      <w:color w:val="008000"/>
    </w:rPr>
  </w:style>
  <w:style w:type="character" w:customStyle="1" w:styleId="S5">
    <w:name w:val="S_Обычный в таблице Знак"/>
    <w:link w:val="S6"/>
    <w:locked/>
    <w:rsid w:val="00E46748"/>
    <w:rPr>
      <w:sz w:val="24"/>
      <w:szCs w:val="24"/>
    </w:rPr>
  </w:style>
  <w:style w:type="paragraph" w:customStyle="1" w:styleId="S6">
    <w:name w:val="S_Обычный в таблице"/>
    <w:basedOn w:val="a0"/>
    <w:link w:val="S5"/>
    <w:rsid w:val="00E46748"/>
    <w:pPr>
      <w:jc w:val="center"/>
    </w:pPr>
    <w:rPr>
      <w:rFonts w:asciiTheme="minorHAnsi" w:eastAsiaTheme="minorHAnsi" w:hAnsiTheme="minorHAnsi" w:cstheme="minorBidi"/>
      <w:lang w:eastAsia="en-US"/>
    </w:rPr>
  </w:style>
  <w:style w:type="paragraph" w:customStyle="1" w:styleId="aff4">
    <w:name w:val="Примечание"/>
    <w:basedOn w:val="a0"/>
    <w:rsid w:val="00E46748"/>
    <w:pPr>
      <w:ind w:firstLine="567"/>
      <w:jc w:val="both"/>
    </w:pPr>
    <w:rPr>
      <w:rFonts w:ascii="Arial" w:hAnsi="Arial" w:cs="Arial"/>
      <w:sz w:val="20"/>
      <w:szCs w:val="20"/>
    </w:rPr>
  </w:style>
  <w:style w:type="paragraph" w:customStyle="1" w:styleId="aff5">
    <w:name w:val="приложения рнгп"/>
    <w:basedOn w:val="20"/>
    <w:autoRedefine/>
    <w:rsid w:val="00E46748"/>
    <w:pPr>
      <w:keepNext w:val="0"/>
      <w:keepLines w:val="0"/>
      <w:widowControl w:val="0"/>
      <w:tabs>
        <w:tab w:val="left" w:pos="992"/>
      </w:tabs>
      <w:spacing w:before="0" w:line="237" w:lineRule="auto"/>
      <w:ind w:firstLine="709"/>
      <w:jc w:val="right"/>
    </w:pPr>
    <w:rPr>
      <w:rFonts w:ascii="Times New Roman" w:eastAsia="Times New Roman" w:hAnsi="Times New Roman" w:cs="Times New Roman"/>
      <w:bCs w:val="0"/>
      <w:color w:val="auto"/>
      <w:sz w:val="24"/>
      <w:szCs w:val="24"/>
      <w:lang w:eastAsia="en-US"/>
    </w:rPr>
  </w:style>
  <w:style w:type="paragraph" w:customStyle="1" w:styleId="18">
    <w:name w:val="Стиль1"/>
    <w:basedOn w:val="a0"/>
    <w:rsid w:val="00E46748"/>
    <w:pPr>
      <w:jc w:val="center"/>
    </w:pPr>
    <w:rPr>
      <w:rFonts w:ascii="Arial" w:hAnsi="Arial" w:cs="Arial"/>
      <w:sz w:val="20"/>
      <w:szCs w:val="20"/>
    </w:rPr>
  </w:style>
  <w:style w:type="paragraph" w:customStyle="1" w:styleId="textn">
    <w:name w:val="textn"/>
    <w:basedOn w:val="a0"/>
    <w:rsid w:val="00E46748"/>
    <w:pPr>
      <w:spacing w:before="100" w:beforeAutospacing="1" w:after="100" w:afterAutospacing="1"/>
    </w:pPr>
    <w:rPr>
      <w:rFonts w:ascii="Arial" w:hAnsi="Arial" w:cs="Arial"/>
    </w:rPr>
  </w:style>
  <w:style w:type="paragraph" w:customStyle="1" w:styleId="2a">
    <w:name w:val="Знак2"/>
    <w:basedOn w:val="a0"/>
    <w:rsid w:val="00E46748"/>
    <w:pPr>
      <w:spacing w:line="240" w:lineRule="exact"/>
      <w:jc w:val="both"/>
    </w:pPr>
    <w:rPr>
      <w:rFonts w:ascii="Arial" w:hAnsi="Arial" w:cs="Arial"/>
      <w:lang w:val="en-US"/>
    </w:rPr>
  </w:style>
  <w:style w:type="paragraph" w:customStyle="1" w:styleId="37">
    <w:name w:val="Знак3"/>
    <w:basedOn w:val="a0"/>
    <w:rsid w:val="00E46748"/>
    <w:pPr>
      <w:spacing w:line="240" w:lineRule="exact"/>
      <w:jc w:val="both"/>
    </w:pPr>
    <w:rPr>
      <w:rFonts w:ascii="Arial" w:hAnsi="Arial" w:cs="Arial"/>
      <w:lang w:val="en-US"/>
    </w:rPr>
  </w:style>
  <w:style w:type="paragraph" w:customStyle="1" w:styleId="4">
    <w:name w:val="Знак4"/>
    <w:basedOn w:val="a0"/>
    <w:rsid w:val="00E46748"/>
    <w:pPr>
      <w:spacing w:line="240" w:lineRule="exact"/>
      <w:jc w:val="both"/>
    </w:pPr>
    <w:rPr>
      <w:rFonts w:ascii="Arial" w:hAnsi="Arial" w:cs="Arial"/>
      <w:lang w:val="en-US"/>
    </w:rPr>
  </w:style>
  <w:style w:type="paragraph" w:customStyle="1" w:styleId="5">
    <w:name w:val="Знак5"/>
    <w:basedOn w:val="a0"/>
    <w:rsid w:val="00E46748"/>
    <w:pPr>
      <w:spacing w:line="240" w:lineRule="exact"/>
      <w:jc w:val="both"/>
    </w:pPr>
    <w:rPr>
      <w:rFonts w:ascii="Arial" w:hAnsi="Arial" w:cs="Arial"/>
      <w:lang w:val="en-US"/>
    </w:rPr>
  </w:style>
  <w:style w:type="paragraph" w:customStyle="1" w:styleId="6">
    <w:name w:val="Знак6"/>
    <w:basedOn w:val="a0"/>
    <w:rsid w:val="00E46748"/>
    <w:pPr>
      <w:spacing w:line="240" w:lineRule="exact"/>
      <w:jc w:val="both"/>
    </w:pPr>
    <w:rPr>
      <w:rFonts w:ascii="Arial" w:hAnsi="Arial" w:cs="Arial"/>
      <w:lang w:val="en-US"/>
    </w:rPr>
  </w:style>
  <w:style w:type="paragraph" w:customStyle="1" w:styleId="7">
    <w:name w:val="Знак7"/>
    <w:basedOn w:val="a0"/>
    <w:rsid w:val="00E46748"/>
    <w:pPr>
      <w:spacing w:line="240" w:lineRule="exact"/>
      <w:jc w:val="both"/>
    </w:pPr>
    <w:rPr>
      <w:rFonts w:ascii="Arial" w:hAnsi="Arial" w:cs="Arial"/>
      <w:lang w:val="en-US"/>
    </w:rPr>
  </w:style>
  <w:style w:type="paragraph" w:customStyle="1" w:styleId="8">
    <w:name w:val="Знак8"/>
    <w:basedOn w:val="a0"/>
    <w:rsid w:val="00E46748"/>
    <w:pPr>
      <w:spacing w:line="240" w:lineRule="exact"/>
      <w:jc w:val="both"/>
    </w:pPr>
    <w:rPr>
      <w:rFonts w:ascii="Arial" w:hAnsi="Arial" w:cs="Arial"/>
      <w:lang w:val="en-US"/>
    </w:rPr>
  </w:style>
  <w:style w:type="paragraph" w:customStyle="1" w:styleId="9">
    <w:name w:val="Знак9"/>
    <w:basedOn w:val="a0"/>
    <w:rsid w:val="00E46748"/>
    <w:pPr>
      <w:spacing w:line="240" w:lineRule="exact"/>
      <w:jc w:val="both"/>
    </w:pPr>
    <w:rPr>
      <w:rFonts w:ascii="Arial" w:hAnsi="Arial" w:cs="Arial"/>
      <w:lang w:val="en-US"/>
    </w:rPr>
  </w:style>
  <w:style w:type="paragraph" w:customStyle="1" w:styleId="100">
    <w:name w:val="Знак10"/>
    <w:basedOn w:val="a0"/>
    <w:rsid w:val="00E46748"/>
    <w:pPr>
      <w:spacing w:line="240" w:lineRule="exact"/>
      <w:jc w:val="both"/>
    </w:pPr>
    <w:rPr>
      <w:rFonts w:ascii="Arial" w:hAnsi="Arial" w:cs="Arial"/>
      <w:lang w:val="en-US"/>
    </w:rPr>
  </w:style>
  <w:style w:type="paragraph" w:customStyle="1" w:styleId="FORMATTEXT">
    <w:name w:val=".FORMATTEXT"/>
    <w:rsid w:val="00E4674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9">
    <w:name w:val="Знак1 Знак Знак Знак"/>
    <w:basedOn w:val="a0"/>
    <w:rsid w:val="00E46748"/>
    <w:rPr>
      <w:rFonts w:ascii="Verdana" w:hAnsi="Verdana" w:cs="Verdana"/>
      <w:sz w:val="20"/>
      <w:szCs w:val="20"/>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0"/>
    <w:rsid w:val="00E46748"/>
    <w:rPr>
      <w:rFonts w:ascii="Verdana" w:hAnsi="Verdana" w:cs="Verdana"/>
      <w:sz w:val="20"/>
      <w:szCs w:val="20"/>
      <w:lang w:val="en-US"/>
    </w:rPr>
  </w:style>
  <w:style w:type="paragraph" w:customStyle="1" w:styleId="formattext0">
    <w:name w:val="formattext"/>
    <w:basedOn w:val="a0"/>
    <w:rsid w:val="00E46748"/>
    <w:pPr>
      <w:spacing w:before="100" w:beforeAutospacing="1" w:after="100" w:afterAutospacing="1"/>
    </w:pPr>
  </w:style>
  <w:style w:type="paragraph" w:customStyle="1" w:styleId="111">
    <w:name w:val="Обычный11"/>
    <w:rsid w:val="00E46748"/>
    <w:pPr>
      <w:widowControl w:val="0"/>
      <w:snapToGrid w:val="0"/>
      <w:spacing w:after="0" w:line="259" w:lineRule="auto"/>
      <w:ind w:firstLine="220"/>
      <w:jc w:val="both"/>
    </w:pPr>
    <w:rPr>
      <w:rFonts w:ascii="Arial" w:eastAsia="Times New Roman" w:hAnsi="Arial" w:cs="Times New Roman"/>
      <w:b/>
      <w:sz w:val="18"/>
      <w:lang w:eastAsia="ru-RU"/>
    </w:rPr>
  </w:style>
  <w:style w:type="paragraph" w:customStyle="1" w:styleId="11Char">
    <w:name w:val="Знак1 Знак Знак Знак Знак Знак Знак Знак Знак1 Char"/>
    <w:basedOn w:val="a0"/>
    <w:rsid w:val="00E46748"/>
    <w:pPr>
      <w:spacing w:after="160" w:line="240" w:lineRule="exact"/>
    </w:pPr>
    <w:rPr>
      <w:rFonts w:ascii="Verdana" w:hAnsi="Verdana"/>
      <w:sz w:val="20"/>
      <w:szCs w:val="20"/>
      <w:lang w:val="en-US"/>
    </w:rPr>
  </w:style>
  <w:style w:type="paragraph" w:customStyle="1" w:styleId="1a">
    <w:name w:val="Знак Знак1 Знак"/>
    <w:basedOn w:val="a0"/>
    <w:rsid w:val="00E46748"/>
    <w:pPr>
      <w:spacing w:after="160" w:line="240" w:lineRule="exact"/>
    </w:pPr>
    <w:rPr>
      <w:rFonts w:ascii="Verdana" w:hAnsi="Verdana"/>
      <w:lang w:val="en-US"/>
    </w:rPr>
  </w:style>
  <w:style w:type="paragraph" w:customStyle="1" w:styleId="formattexttopleveltext">
    <w:name w:val="formattext topleveltext"/>
    <w:basedOn w:val="a0"/>
    <w:rsid w:val="00E46748"/>
    <w:pPr>
      <w:spacing w:before="100" w:beforeAutospacing="1" w:after="100" w:afterAutospacing="1"/>
    </w:pPr>
  </w:style>
  <w:style w:type="paragraph" w:customStyle="1" w:styleId="Style9">
    <w:name w:val="Style9"/>
    <w:basedOn w:val="a0"/>
    <w:rsid w:val="00E46748"/>
    <w:pPr>
      <w:widowControl w:val="0"/>
      <w:autoSpaceDE w:val="0"/>
      <w:autoSpaceDN w:val="0"/>
      <w:adjustRightInd w:val="0"/>
      <w:spacing w:line="331" w:lineRule="exact"/>
      <w:ind w:firstLine="734"/>
      <w:jc w:val="both"/>
    </w:pPr>
  </w:style>
  <w:style w:type="paragraph" w:customStyle="1" w:styleId="2b">
    <w:name w:val="Знак Знак Знак2 Знак Знак Знак Знак Знак Знак Знак"/>
    <w:basedOn w:val="a0"/>
    <w:rsid w:val="00E46748"/>
    <w:rPr>
      <w:rFonts w:ascii="Verdana" w:hAnsi="Verdana" w:cs="Verdana"/>
      <w:sz w:val="20"/>
      <w:szCs w:val="20"/>
      <w:lang w:val="en-US"/>
    </w:rPr>
  </w:style>
  <w:style w:type="paragraph" w:customStyle="1" w:styleId="220">
    <w:name w:val="Знак Знак Знак2 Знак Знак Знак Знак Знак Знак Знак2"/>
    <w:basedOn w:val="a0"/>
    <w:rsid w:val="00E46748"/>
    <w:rPr>
      <w:rFonts w:ascii="Verdana" w:hAnsi="Verdana" w:cs="Verdana"/>
      <w:sz w:val="20"/>
      <w:szCs w:val="20"/>
      <w:lang w:val="en-US"/>
    </w:rPr>
  </w:style>
  <w:style w:type="paragraph" w:customStyle="1" w:styleId="centerarticlelink">
    <w:name w:val="centerarticlelink"/>
    <w:basedOn w:val="a0"/>
    <w:rsid w:val="00E46748"/>
    <w:pPr>
      <w:spacing w:before="100" w:beforeAutospacing="1" w:after="100" w:afterAutospacing="1"/>
    </w:pPr>
    <w:rPr>
      <w:rFonts w:ascii="Arial" w:hAnsi="Arial" w:cs="Arial"/>
      <w:color w:val="000000"/>
    </w:rPr>
  </w:style>
  <w:style w:type="paragraph" w:customStyle="1" w:styleId="txt">
    <w:name w:val="txt"/>
    <w:basedOn w:val="a0"/>
    <w:rsid w:val="00E46748"/>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E46748"/>
    <w:rPr>
      <w:rFonts w:ascii="Arial" w:hAnsi="Arial" w:cs="Arial"/>
      <w:b/>
      <w:bCs/>
      <w:sz w:val="22"/>
      <w:szCs w:val="22"/>
    </w:rPr>
  </w:style>
  <w:style w:type="paragraph" w:customStyle="1" w:styleId="western">
    <w:name w:val="western"/>
    <w:basedOn w:val="a0"/>
    <w:rsid w:val="00E46748"/>
    <w:pPr>
      <w:spacing w:before="100" w:beforeAutospacing="1" w:after="100" w:afterAutospacing="1"/>
    </w:pPr>
  </w:style>
  <w:style w:type="paragraph" w:customStyle="1" w:styleId="FR1">
    <w:name w:val="FR1"/>
    <w:rsid w:val="00E46748"/>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0">
    <w:name w:val="çàãîëîâîê 5"/>
    <w:basedOn w:val="a0"/>
    <w:next w:val="a0"/>
    <w:rsid w:val="00E46748"/>
    <w:pPr>
      <w:keepNext/>
      <w:jc w:val="center"/>
    </w:pPr>
  </w:style>
  <w:style w:type="character" w:customStyle="1" w:styleId="Normal10-022">
    <w:name w:val="Стиль Normal + 10 пт полужирный По центру Слева:  -02 см Справ...2 Знак"/>
    <w:link w:val="Normal10-0220"/>
    <w:locked/>
    <w:rsid w:val="00E46748"/>
    <w:rPr>
      <w:rFonts w:ascii="Times New Roman" w:eastAsia="Times New Roman" w:hAnsi="Times New Roman" w:cs="Times New Roman"/>
      <w:b/>
      <w:bCs/>
      <w:sz w:val="20"/>
      <w:szCs w:val="20"/>
      <w:lang w:eastAsia="ru-RU"/>
    </w:rPr>
  </w:style>
  <w:style w:type="paragraph" w:customStyle="1" w:styleId="Normal10-0220">
    <w:name w:val="Стиль Normal + 10 пт полужирный По центру Слева:  -02 см Справ...2"/>
    <w:basedOn w:val="a0"/>
    <w:link w:val="Normal10-022"/>
    <w:rsid w:val="00E46748"/>
    <w:pPr>
      <w:snapToGrid w:val="0"/>
      <w:ind w:left="-113" w:right="-113"/>
      <w:jc w:val="center"/>
    </w:pPr>
    <w:rPr>
      <w:b/>
      <w:bCs/>
      <w:sz w:val="20"/>
      <w:szCs w:val="20"/>
    </w:rPr>
  </w:style>
  <w:style w:type="paragraph" w:customStyle="1" w:styleId="112">
    <w:name w:val="Знак11"/>
    <w:basedOn w:val="a0"/>
    <w:rsid w:val="00E46748"/>
    <w:rPr>
      <w:rFonts w:ascii="Verdana" w:hAnsi="Verdana" w:cs="Verdana"/>
      <w:sz w:val="20"/>
      <w:szCs w:val="20"/>
      <w:lang w:val="en-US"/>
    </w:rPr>
  </w:style>
  <w:style w:type="paragraph" w:customStyle="1" w:styleId="aff7">
    <w:name w:val="Знак Знак Знак Знак"/>
    <w:basedOn w:val="a0"/>
    <w:rsid w:val="00E46748"/>
    <w:rPr>
      <w:rFonts w:ascii="Verdana" w:hAnsi="Verdana" w:cs="Verdana"/>
      <w:sz w:val="20"/>
      <w:szCs w:val="20"/>
      <w:lang w:val="en-US"/>
    </w:rPr>
  </w:style>
  <w:style w:type="paragraph" w:customStyle="1" w:styleId="1b">
    <w:name w:val="Знак1 Знак Знак Знак Знак Знак Знак Знак Знак Знак Знак Знак Знак"/>
    <w:basedOn w:val="a0"/>
    <w:rsid w:val="00E46748"/>
    <w:pPr>
      <w:widowControl w:val="0"/>
      <w:adjustRightInd w:val="0"/>
      <w:spacing w:after="160" w:line="240" w:lineRule="exact"/>
      <w:jc w:val="right"/>
    </w:pPr>
    <w:rPr>
      <w:sz w:val="20"/>
      <w:szCs w:val="20"/>
      <w:lang w:val="en-GB"/>
    </w:rPr>
  </w:style>
  <w:style w:type="paragraph" w:customStyle="1" w:styleId="113">
    <w:name w:val="Знак Знак1 Знак1"/>
    <w:basedOn w:val="a0"/>
    <w:rsid w:val="00E46748"/>
    <w:pPr>
      <w:spacing w:after="160" w:line="240" w:lineRule="exact"/>
    </w:pPr>
    <w:rPr>
      <w:rFonts w:ascii="Verdana" w:hAnsi="Verdana"/>
      <w:lang w:val="en-US"/>
    </w:rPr>
  </w:style>
  <w:style w:type="paragraph" w:customStyle="1" w:styleId="211">
    <w:name w:val="Знак Знак Знак2 Знак Знак Знак Знак Знак Знак Знак1"/>
    <w:basedOn w:val="a0"/>
    <w:rsid w:val="00E46748"/>
    <w:rPr>
      <w:rFonts w:ascii="Verdana" w:hAnsi="Verdana" w:cs="Verdana"/>
      <w:sz w:val="20"/>
      <w:szCs w:val="20"/>
      <w:lang w:val="en-US"/>
    </w:rPr>
  </w:style>
  <w:style w:type="paragraph" w:customStyle="1" w:styleId="230">
    <w:name w:val="Знак Знак Знак2 Знак Знак Знак Знак Знак Знак Знак3"/>
    <w:basedOn w:val="a0"/>
    <w:rsid w:val="00E46748"/>
    <w:rPr>
      <w:rFonts w:ascii="Verdana" w:hAnsi="Verdana" w:cs="Verdana"/>
      <w:sz w:val="20"/>
      <w:szCs w:val="20"/>
      <w:lang w:val="en-US"/>
    </w:rPr>
  </w:style>
  <w:style w:type="paragraph" w:customStyle="1" w:styleId="msonormal0">
    <w:name w:val="msonormal"/>
    <w:basedOn w:val="a0"/>
    <w:rsid w:val="00E46748"/>
    <w:pPr>
      <w:spacing w:before="100" w:beforeAutospacing="1" w:after="100" w:afterAutospacing="1"/>
    </w:pPr>
  </w:style>
  <w:style w:type="paragraph" w:customStyle="1" w:styleId="xl66">
    <w:name w:val="xl66"/>
    <w:basedOn w:val="a0"/>
    <w:rsid w:val="00E46748"/>
    <w:pPr>
      <w:spacing w:before="100" w:beforeAutospacing="1" w:after="100" w:afterAutospacing="1"/>
    </w:pPr>
  </w:style>
  <w:style w:type="paragraph" w:customStyle="1" w:styleId="xl67">
    <w:name w:val="xl67"/>
    <w:basedOn w:val="a0"/>
    <w:rsid w:val="00E46748"/>
    <w:pPr>
      <w:spacing w:before="100" w:beforeAutospacing="1" w:after="100" w:afterAutospacing="1"/>
    </w:pPr>
  </w:style>
  <w:style w:type="paragraph" w:customStyle="1" w:styleId="xl68">
    <w:name w:val="xl68"/>
    <w:basedOn w:val="a0"/>
    <w:rsid w:val="00E46748"/>
    <w:pPr>
      <w:spacing w:before="100" w:beforeAutospacing="1" w:after="100" w:afterAutospacing="1"/>
    </w:pPr>
  </w:style>
  <w:style w:type="paragraph" w:customStyle="1" w:styleId="xl69">
    <w:name w:val="xl69"/>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E46748"/>
    <w:pPr>
      <w:spacing w:before="100" w:beforeAutospacing="1" w:after="100" w:afterAutospacing="1"/>
    </w:pPr>
    <w:rPr>
      <w:b/>
      <w:bCs/>
    </w:rPr>
  </w:style>
  <w:style w:type="paragraph" w:customStyle="1" w:styleId="xl71">
    <w:name w:val="xl71"/>
    <w:basedOn w:val="a0"/>
    <w:rsid w:val="00E46748"/>
    <w:pPr>
      <w:spacing w:before="100" w:beforeAutospacing="1" w:after="100" w:afterAutospacing="1"/>
    </w:pPr>
    <w:rPr>
      <w:b/>
      <w:bCs/>
      <w:i/>
      <w:iCs/>
    </w:rPr>
  </w:style>
  <w:style w:type="paragraph" w:customStyle="1" w:styleId="xl72">
    <w:name w:val="xl72"/>
    <w:basedOn w:val="a0"/>
    <w:rsid w:val="00E46748"/>
    <w:pPr>
      <w:spacing w:before="100" w:beforeAutospacing="1" w:after="100" w:afterAutospacing="1"/>
      <w:jc w:val="right"/>
    </w:pPr>
    <w:rPr>
      <w:sz w:val="22"/>
      <w:szCs w:val="22"/>
    </w:rPr>
  </w:style>
  <w:style w:type="paragraph" w:customStyle="1" w:styleId="xl73">
    <w:name w:val="xl73"/>
    <w:basedOn w:val="a0"/>
    <w:rsid w:val="00E46748"/>
    <w:pPr>
      <w:spacing w:before="100" w:beforeAutospacing="1" w:after="100" w:afterAutospacing="1"/>
    </w:pPr>
    <w:rPr>
      <w:sz w:val="22"/>
      <w:szCs w:val="22"/>
    </w:rPr>
  </w:style>
  <w:style w:type="paragraph" w:customStyle="1" w:styleId="xl74">
    <w:name w:val="xl74"/>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i/>
      <w:iCs/>
      <w:sz w:val="22"/>
      <w:szCs w:val="22"/>
    </w:rPr>
  </w:style>
  <w:style w:type="paragraph" w:customStyle="1" w:styleId="xl75">
    <w:name w:val="xl75"/>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76">
    <w:name w:val="xl76"/>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77">
    <w:name w:val="xl77"/>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78">
    <w:name w:val="xl78"/>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79">
    <w:name w:val="xl79"/>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80">
    <w:name w:val="xl80"/>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81">
    <w:name w:val="xl81"/>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82">
    <w:name w:val="xl82"/>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83">
    <w:name w:val="xl83"/>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4">
    <w:name w:val="xl84"/>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5">
    <w:name w:val="xl85"/>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i/>
      <w:iCs/>
      <w:sz w:val="22"/>
      <w:szCs w:val="22"/>
    </w:rPr>
  </w:style>
  <w:style w:type="paragraph" w:customStyle="1" w:styleId="xl86">
    <w:name w:val="xl86"/>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sz w:val="22"/>
      <w:szCs w:val="22"/>
    </w:rPr>
  </w:style>
  <w:style w:type="paragraph" w:customStyle="1" w:styleId="xl87">
    <w:name w:val="xl87"/>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sz w:val="22"/>
      <w:szCs w:val="22"/>
    </w:rPr>
  </w:style>
  <w:style w:type="paragraph" w:customStyle="1" w:styleId="xl88">
    <w:name w:val="xl88"/>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9">
    <w:name w:val="xl89"/>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90">
    <w:name w:val="xl90"/>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b/>
      <w:bCs/>
      <w:i/>
      <w:iCs/>
      <w:sz w:val="22"/>
      <w:szCs w:val="22"/>
    </w:rPr>
  </w:style>
  <w:style w:type="paragraph" w:customStyle="1" w:styleId="xl91">
    <w:name w:val="xl91"/>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i/>
      <w:iCs/>
      <w:sz w:val="22"/>
      <w:szCs w:val="22"/>
    </w:rPr>
  </w:style>
  <w:style w:type="paragraph" w:customStyle="1" w:styleId="xl92">
    <w:name w:val="xl92"/>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sz w:val="22"/>
      <w:szCs w:val="22"/>
    </w:rPr>
  </w:style>
  <w:style w:type="paragraph" w:customStyle="1" w:styleId="xl93">
    <w:name w:val="xl93"/>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94">
    <w:name w:val="xl94"/>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95">
    <w:name w:val="xl95"/>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96">
    <w:name w:val="xl96"/>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22"/>
      <w:szCs w:val="22"/>
    </w:rPr>
  </w:style>
  <w:style w:type="paragraph" w:customStyle="1" w:styleId="xl97">
    <w:name w:val="xl97"/>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22"/>
      <w:szCs w:val="22"/>
    </w:rPr>
  </w:style>
  <w:style w:type="paragraph" w:customStyle="1" w:styleId="xl98">
    <w:name w:val="xl98"/>
    <w:basedOn w:val="a0"/>
    <w:rsid w:val="00E46748"/>
    <w:pPr>
      <w:spacing w:before="100" w:beforeAutospacing="1" w:after="100" w:afterAutospacing="1"/>
    </w:pPr>
  </w:style>
  <w:style w:type="paragraph" w:customStyle="1" w:styleId="xl99">
    <w:name w:val="xl99"/>
    <w:basedOn w:val="a0"/>
    <w:rsid w:val="00E46748"/>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b/>
      <w:bCs/>
      <w:i/>
      <w:iCs/>
      <w:sz w:val="22"/>
      <w:szCs w:val="22"/>
    </w:rPr>
  </w:style>
  <w:style w:type="paragraph" w:customStyle="1" w:styleId="xl100">
    <w:name w:val="xl100"/>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B050"/>
      <w:sz w:val="22"/>
      <w:szCs w:val="22"/>
    </w:rPr>
  </w:style>
  <w:style w:type="paragraph" w:customStyle="1" w:styleId="xl101">
    <w:name w:val="xl101"/>
    <w:basedOn w:val="a0"/>
    <w:rsid w:val="00E46748"/>
    <w:pPr>
      <w:pBdr>
        <w:left w:val="single" w:sz="4" w:space="0" w:color="auto"/>
        <w:right w:val="single" w:sz="4" w:space="0" w:color="auto"/>
      </w:pBdr>
      <w:spacing w:before="100" w:beforeAutospacing="1" w:after="100" w:afterAutospacing="1"/>
      <w:jc w:val="center"/>
    </w:pPr>
    <w:rPr>
      <w:sz w:val="22"/>
      <w:szCs w:val="22"/>
    </w:rPr>
  </w:style>
  <w:style w:type="paragraph" w:customStyle="1" w:styleId="xl102">
    <w:name w:val="xl102"/>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103">
    <w:name w:val="xl103"/>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22"/>
      <w:szCs w:val="22"/>
    </w:rPr>
  </w:style>
  <w:style w:type="paragraph" w:customStyle="1" w:styleId="xl104">
    <w:name w:val="xl104"/>
    <w:basedOn w:val="a0"/>
    <w:rsid w:val="00E46748"/>
    <w:pPr>
      <w:spacing w:before="100" w:beforeAutospacing="1" w:after="100" w:afterAutospacing="1"/>
      <w:jc w:val="center"/>
    </w:pPr>
    <w:rPr>
      <w:sz w:val="22"/>
      <w:szCs w:val="22"/>
    </w:rPr>
  </w:style>
  <w:style w:type="paragraph" w:customStyle="1" w:styleId="xl105">
    <w:name w:val="xl105"/>
    <w:basedOn w:val="a0"/>
    <w:rsid w:val="00E46748"/>
    <w:pPr>
      <w:pBdr>
        <w:top w:val="single" w:sz="4" w:space="0" w:color="auto"/>
        <w:left w:val="single" w:sz="4" w:space="0" w:color="auto"/>
        <w:right w:val="single" w:sz="4" w:space="0" w:color="auto"/>
      </w:pBdr>
      <w:spacing w:before="100" w:beforeAutospacing="1" w:after="100" w:afterAutospacing="1"/>
    </w:pPr>
    <w:rPr>
      <w:sz w:val="22"/>
      <w:szCs w:val="22"/>
    </w:rPr>
  </w:style>
  <w:style w:type="paragraph" w:customStyle="1" w:styleId="xl106">
    <w:name w:val="xl106"/>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i/>
      <w:iCs/>
      <w:color w:val="FF0000"/>
      <w:sz w:val="22"/>
      <w:szCs w:val="22"/>
    </w:rPr>
  </w:style>
  <w:style w:type="paragraph" w:customStyle="1" w:styleId="xl107">
    <w:name w:val="xl107"/>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i/>
      <w:iCs/>
      <w:color w:val="FF0000"/>
      <w:sz w:val="22"/>
      <w:szCs w:val="22"/>
    </w:rPr>
  </w:style>
  <w:style w:type="paragraph" w:customStyle="1" w:styleId="xl108">
    <w:name w:val="xl108"/>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i/>
      <w:iCs/>
      <w:color w:val="FF0000"/>
      <w:sz w:val="22"/>
      <w:szCs w:val="22"/>
    </w:rPr>
  </w:style>
  <w:style w:type="paragraph" w:customStyle="1" w:styleId="xl109">
    <w:name w:val="xl109"/>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color w:val="FF0000"/>
      <w:sz w:val="22"/>
      <w:szCs w:val="22"/>
    </w:rPr>
  </w:style>
  <w:style w:type="paragraph" w:customStyle="1" w:styleId="xl110">
    <w:name w:val="xl110"/>
    <w:basedOn w:val="a0"/>
    <w:rsid w:val="00E46748"/>
    <w:pPr>
      <w:spacing w:before="100" w:beforeAutospacing="1" w:after="100" w:afterAutospacing="1"/>
    </w:pPr>
    <w:rPr>
      <w:b/>
      <w:bCs/>
    </w:rPr>
  </w:style>
  <w:style w:type="paragraph" w:customStyle="1" w:styleId="xl111">
    <w:name w:val="xl111"/>
    <w:basedOn w:val="a0"/>
    <w:rsid w:val="00E46748"/>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color w:val="FF0000"/>
      <w:sz w:val="22"/>
      <w:szCs w:val="22"/>
    </w:rPr>
  </w:style>
  <w:style w:type="paragraph" w:customStyle="1" w:styleId="xl112">
    <w:name w:val="xl112"/>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22"/>
      <w:szCs w:val="22"/>
    </w:rPr>
  </w:style>
  <w:style w:type="paragraph" w:customStyle="1" w:styleId="xl113">
    <w:name w:val="xl113"/>
    <w:basedOn w:val="a0"/>
    <w:rsid w:val="00E46748"/>
    <w:pPr>
      <w:spacing w:before="100" w:beforeAutospacing="1" w:after="100" w:afterAutospacing="1"/>
      <w:jc w:val="right"/>
    </w:pPr>
  </w:style>
  <w:style w:type="paragraph" w:customStyle="1" w:styleId="xl114">
    <w:name w:val="xl114"/>
    <w:basedOn w:val="a0"/>
    <w:rsid w:val="00E46748"/>
    <w:pPr>
      <w:spacing w:before="100" w:beforeAutospacing="1" w:after="100" w:afterAutospacing="1"/>
      <w:jc w:val="right"/>
    </w:pPr>
  </w:style>
  <w:style w:type="paragraph" w:customStyle="1" w:styleId="xl115">
    <w:name w:val="xl115"/>
    <w:basedOn w:val="a0"/>
    <w:rsid w:val="00E46748"/>
    <w:pPr>
      <w:spacing w:before="100" w:beforeAutospacing="1" w:after="100" w:afterAutospacing="1"/>
      <w:jc w:val="center"/>
    </w:pPr>
    <w:rPr>
      <w:b/>
      <w:bCs/>
      <w:sz w:val="22"/>
      <w:szCs w:val="22"/>
    </w:rPr>
  </w:style>
  <w:style w:type="paragraph" w:customStyle="1" w:styleId="xl116">
    <w:name w:val="xl116"/>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i/>
      <w:iCs/>
      <w:sz w:val="22"/>
      <w:szCs w:val="22"/>
    </w:rPr>
  </w:style>
  <w:style w:type="paragraph" w:customStyle="1" w:styleId="xl117">
    <w:name w:val="xl117"/>
    <w:basedOn w:val="a0"/>
    <w:rsid w:val="00E46748"/>
    <w:pPr>
      <w:spacing w:before="100" w:beforeAutospacing="1" w:after="100" w:afterAutospacing="1"/>
      <w:jc w:val="center"/>
    </w:pPr>
    <w:rPr>
      <w:sz w:val="22"/>
      <w:szCs w:val="22"/>
    </w:rPr>
  </w:style>
  <w:style w:type="paragraph" w:customStyle="1" w:styleId="xl118">
    <w:name w:val="xl118"/>
    <w:basedOn w:val="a0"/>
    <w:rsid w:val="00E46748"/>
    <w:pPr>
      <w:spacing w:before="100" w:beforeAutospacing="1" w:after="100" w:afterAutospacing="1"/>
      <w:jc w:val="center"/>
    </w:pPr>
    <w:rPr>
      <w:sz w:val="22"/>
      <w:szCs w:val="22"/>
    </w:rPr>
  </w:style>
  <w:style w:type="paragraph" w:customStyle="1" w:styleId="xl65">
    <w:name w:val="xl65"/>
    <w:basedOn w:val="a0"/>
    <w:rsid w:val="00E46748"/>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character" w:styleId="aff8">
    <w:name w:val="footnote reference"/>
    <w:semiHidden/>
    <w:unhideWhenUsed/>
    <w:rsid w:val="00E46748"/>
    <w:rPr>
      <w:vertAlign w:val="superscript"/>
    </w:rPr>
  </w:style>
  <w:style w:type="character" w:styleId="aff9">
    <w:name w:val="annotation reference"/>
    <w:uiPriority w:val="99"/>
    <w:semiHidden/>
    <w:unhideWhenUsed/>
    <w:rsid w:val="00E46748"/>
    <w:rPr>
      <w:sz w:val="16"/>
      <w:szCs w:val="16"/>
    </w:rPr>
  </w:style>
  <w:style w:type="character" w:customStyle="1" w:styleId="apple-converted-space">
    <w:name w:val="apple-converted-space"/>
    <w:basedOn w:val="a1"/>
    <w:rsid w:val="00E46748"/>
  </w:style>
  <w:style w:type="character" w:customStyle="1" w:styleId="FontStyle107">
    <w:name w:val="Font Style107"/>
    <w:basedOn w:val="a1"/>
    <w:uiPriority w:val="99"/>
    <w:rsid w:val="00E46748"/>
    <w:rPr>
      <w:rFonts w:ascii="Times New Roman" w:hAnsi="Times New Roman" w:cs="Times New Roman" w:hint="default"/>
      <w:sz w:val="26"/>
      <w:szCs w:val="26"/>
    </w:rPr>
  </w:style>
  <w:style w:type="character" w:customStyle="1" w:styleId="FontStyle84">
    <w:name w:val="Font Style84"/>
    <w:uiPriority w:val="99"/>
    <w:rsid w:val="00E46748"/>
    <w:rPr>
      <w:rFonts w:ascii="Times New Roman" w:hAnsi="Times New Roman" w:cs="Times New Roman" w:hint="default"/>
      <w:sz w:val="24"/>
      <w:szCs w:val="24"/>
    </w:rPr>
  </w:style>
  <w:style w:type="character" w:customStyle="1" w:styleId="grame">
    <w:name w:val="grame"/>
    <w:rsid w:val="00E46748"/>
  </w:style>
  <w:style w:type="character" w:customStyle="1" w:styleId="spelle">
    <w:name w:val="spelle"/>
    <w:rsid w:val="00E46748"/>
  </w:style>
  <w:style w:type="character" w:customStyle="1" w:styleId="f">
    <w:name w:val="f"/>
    <w:rsid w:val="00E46748"/>
  </w:style>
  <w:style w:type="character" w:customStyle="1" w:styleId="FontStyle11">
    <w:name w:val="Font Style11"/>
    <w:rsid w:val="00E46748"/>
    <w:rPr>
      <w:rFonts w:ascii="Times New Roman" w:hAnsi="Times New Roman" w:cs="Times New Roman" w:hint="default"/>
      <w:sz w:val="26"/>
      <w:szCs w:val="26"/>
    </w:rPr>
  </w:style>
  <w:style w:type="character" w:customStyle="1" w:styleId="apple-style-span">
    <w:name w:val="apple-style-span"/>
    <w:rsid w:val="00E46748"/>
  </w:style>
  <w:style w:type="character" w:customStyle="1" w:styleId="text11">
    <w:name w:val="text11"/>
    <w:rsid w:val="00E46748"/>
    <w:rPr>
      <w:b/>
      <w:bCs/>
      <w:color w:val="333333"/>
      <w:sz w:val="20"/>
      <w:szCs w:val="20"/>
      <w:u w:val="single"/>
    </w:rPr>
  </w:style>
  <w:style w:type="character" w:customStyle="1" w:styleId="highlighthighlightactive">
    <w:name w:val="highlight highlight_active"/>
    <w:rsid w:val="00E46748"/>
  </w:style>
  <w:style w:type="character" w:customStyle="1" w:styleId="context">
    <w:name w:val="context"/>
    <w:rsid w:val="00E46748"/>
  </w:style>
  <w:style w:type="character" w:customStyle="1" w:styleId="contextcurrent">
    <w:name w:val="context_current"/>
    <w:rsid w:val="00E46748"/>
  </w:style>
  <w:style w:type="character" w:customStyle="1" w:styleId="WW8Num4z1">
    <w:name w:val="WW8Num4z1"/>
    <w:rsid w:val="00E46748"/>
    <w:rPr>
      <w:rFonts w:ascii="Courier New" w:hAnsi="Courier New" w:cs="Courier New" w:hint="default"/>
    </w:rPr>
  </w:style>
  <w:style w:type="character" w:customStyle="1" w:styleId="match">
    <w:name w:val="match"/>
    <w:rsid w:val="00E46748"/>
  </w:style>
  <w:style w:type="character" w:customStyle="1" w:styleId="visited">
    <w:name w:val="visited"/>
    <w:rsid w:val="00E46748"/>
  </w:style>
  <w:style w:type="character" w:customStyle="1" w:styleId="FontStyle15">
    <w:name w:val="Font Style15"/>
    <w:rsid w:val="00E46748"/>
    <w:rPr>
      <w:rFonts w:ascii="Times New Roman" w:hAnsi="Times New Roman" w:cs="Times New Roman" w:hint="default"/>
      <w:sz w:val="24"/>
      <w:szCs w:val="24"/>
    </w:rPr>
  </w:style>
  <w:style w:type="character" w:customStyle="1" w:styleId="Normal">
    <w:name w:val="Normal Знак"/>
    <w:locked/>
    <w:rsid w:val="00E46748"/>
    <w:rPr>
      <w:sz w:val="24"/>
      <w:szCs w:val="24"/>
      <w:lang w:val="ru-RU" w:eastAsia="ru-RU"/>
    </w:rPr>
  </w:style>
  <w:style w:type="character" w:customStyle="1" w:styleId="FontStyle88">
    <w:name w:val="Font Style88"/>
    <w:rsid w:val="00E46748"/>
    <w:rPr>
      <w:rFonts w:ascii="Times New Roman" w:hAnsi="Times New Roman" w:cs="Times New Roman" w:hint="default"/>
      <w:sz w:val="22"/>
      <w:szCs w:val="22"/>
    </w:rPr>
  </w:style>
  <w:style w:type="character" w:customStyle="1" w:styleId="nobase">
    <w:name w:val="nobase"/>
    <w:rsid w:val="00E46748"/>
  </w:style>
  <w:style w:type="character" w:customStyle="1" w:styleId="1110">
    <w:name w:val="Знак Знак Знак Знак Знак Знак111"/>
    <w:aliases w:val="Знак Знак Знак Знак Знак Знак Знак2"/>
    <w:rsid w:val="00E46748"/>
    <w:rPr>
      <w:rFonts w:ascii="Arial" w:hAnsi="Arial" w:cs="Arial" w:hint="default"/>
      <w:sz w:val="24"/>
      <w:szCs w:val="24"/>
      <w:lang w:val="ru-RU" w:eastAsia="ru-RU" w:bidi="ar-SA"/>
    </w:rPr>
  </w:style>
  <w:style w:type="character" w:customStyle="1" w:styleId="90">
    <w:name w:val="Знак Знак9"/>
    <w:semiHidden/>
    <w:rsid w:val="00E46748"/>
    <w:rPr>
      <w:rFonts w:ascii="Arial" w:hAnsi="Arial" w:cs="Arial" w:hint="default"/>
      <w:lang w:val="ru-RU" w:eastAsia="ru-RU" w:bidi="ar-SA"/>
    </w:rPr>
  </w:style>
  <w:style w:type="table" w:styleId="affa">
    <w:name w:val="Table Grid"/>
    <w:basedOn w:val="a2"/>
    <w:uiPriority w:val="59"/>
    <w:rsid w:val="00E4674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c">
    <w:name w:val="Сетка таблицы1"/>
    <w:basedOn w:val="a2"/>
    <w:uiPriority w:val="59"/>
    <w:rsid w:val="00E4674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c">
    <w:name w:val="Сетка таблицы2"/>
    <w:basedOn w:val="a2"/>
    <w:uiPriority w:val="59"/>
    <w:rsid w:val="00E46748"/>
    <w:pPr>
      <w:spacing w:after="0" w:line="240" w:lineRule="auto"/>
    </w:pPr>
    <w:rPr>
      <w:rFonts w:ascii="Arial" w:eastAsia="Times New Roman" w:hAnsi="Arial" w:cs="Arial"/>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Strong"/>
    <w:basedOn w:val="a1"/>
    <w:qFormat/>
    <w:rsid w:val="00E4674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4283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8DA2D7C3CAE85149143B8801A3022B8522C1FE6480792BBD42F47C981B5D4E73AD41DD621927A68Ae8N0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Pages>
  <Words>17891</Words>
  <Characters>101979</Characters>
  <Application>Microsoft Office Word</Application>
  <DocSecurity>0</DocSecurity>
  <Lines>849</Lines>
  <Paragraphs>239</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119631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9</cp:revision>
  <cp:lastPrinted>2024-12-23T05:14:00Z</cp:lastPrinted>
  <dcterms:created xsi:type="dcterms:W3CDTF">2024-12-09T07:17:00Z</dcterms:created>
  <dcterms:modified xsi:type="dcterms:W3CDTF">2024-12-23T05:18:00Z</dcterms:modified>
</cp:coreProperties>
</file>