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34" w:rsidRDefault="00976334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76334" w:rsidRDefault="00976334">
      <w:pPr>
        <w:pStyle w:val="ConsPlusNormal"/>
        <w:jc w:val="both"/>
        <w:outlineLvl w:val="0"/>
      </w:pPr>
    </w:p>
    <w:p w:rsidR="00976334" w:rsidRDefault="00976334">
      <w:pPr>
        <w:pStyle w:val="ConsPlusTitle"/>
        <w:jc w:val="center"/>
      </w:pPr>
      <w:r>
        <w:t>ПРАВИТЕЛЬСТВО РОССИЙСКОЙ ФЕДЕРАЦИИ</w:t>
      </w:r>
    </w:p>
    <w:p w:rsidR="00976334" w:rsidRDefault="00976334">
      <w:pPr>
        <w:pStyle w:val="ConsPlusTitle"/>
        <w:jc w:val="center"/>
      </w:pPr>
    </w:p>
    <w:p w:rsidR="00976334" w:rsidRDefault="00976334">
      <w:pPr>
        <w:pStyle w:val="ConsPlusTitle"/>
        <w:jc w:val="center"/>
      </w:pPr>
      <w:r>
        <w:t>ПОСТАНОВЛЕНИЕ</w:t>
      </w:r>
    </w:p>
    <w:p w:rsidR="00976334" w:rsidRDefault="00976334">
      <w:pPr>
        <w:pStyle w:val="ConsPlusTitle"/>
        <w:jc w:val="center"/>
      </w:pPr>
      <w:r>
        <w:t>от 10 марта 2022 г. N 336</w:t>
      </w:r>
    </w:p>
    <w:p w:rsidR="00976334" w:rsidRDefault="00976334">
      <w:pPr>
        <w:pStyle w:val="ConsPlusTitle"/>
        <w:jc w:val="center"/>
      </w:pPr>
    </w:p>
    <w:p w:rsidR="00976334" w:rsidRDefault="00976334">
      <w:pPr>
        <w:pStyle w:val="ConsPlusTitle"/>
        <w:jc w:val="center"/>
      </w:pPr>
      <w:r>
        <w:t>ОБ ОСОБЕННОСТЯХ</w:t>
      </w:r>
    </w:p>
    <w:p w:rsidR="00976334" w:rsidRDefault="00976334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976334" w:rsidRDefault="00976334">
      <w:pPr>
        <w:pStyle w:val="ConsPlusTitle"/>
        <w:jc w:val="center"/>
      </w:pPr>
      <w:r>
        <w:t>(НАДЗОРА), МУНИЦИПАЛЬНОГО КОНТРОЛЯ</w:t>
      </w:r>
    </w:p>
    <w:p w:rsidR="00976334" w:rsidRDefault="0097633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636"/>
        <w:gridCol w:w="113"/>
      </w:tblGrid>
      <w:tr w:rsidR="009763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6334" w:rsidRDefault="0097633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6334" w:rsidRDefault="0097633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6334" w:rsidRDefault="009763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6334" w:rsidRDefault="0097633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24.03.2022 N 448)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6334" w:rsidRDefault="00976334">
            <w:pPr>
              <w:spacing w:after="1" w:line="0" w:lineRule="atLeast"/>
            </w:pPr>
          </w:p>
        </w:tc>
      </w:tr>
    </w:tbl>
    <w:p w:rsidR="00976334" w:rsidRDefault="00976334">
      <w:pPr>
        <w:pStyle w:val="ConsPlusNormal"/>
        <w:jc w:val="both"/>
      </w:pPr>
    </w:p>
    <w:p w:rsidR="00976334" w:rsidRDefault="00976334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976334" w:rsidRDefault="00976334">
      <w:pPr>
        <w:pStyle w:val="ConsPlusNormal"/>
        <w:spacing w:before="20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</w:t>
      </w:r>
      <w:proofErr w:type="gramStart"/>
      <w:r>
        <w:t>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</w:t>
      </w:r>
      <w:proofErr w:type="gramEnd"/>
      <w:r>
        <w:t xml:space="preserve">), за исключением случаев, указанных в </w:t>
      </w:r>
      <w:hyperlink w:anchor="P15" w:history="1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976334" w:rsidRDefault="00976334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976334" w:rsidRDefault="00976334">
      <w:pPr>
        <w:pStyle w:val="ConsPlusNormal"/>
        <w:spacing w:before="200"/>
        <w:ind w:firstLine="540"/>
        <w:jc w:val="both"/>
      </w:pPr>
      <w:bookmarkStart w:id="0" w:name="P15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976334" w:rsidRDefault="00976334">
      <w:pPr>
        <w:pStyle w:val="ConsPlusNormal"/>
        <w:spacing w:before="20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976334" w:rsidRDefault="00976334">
      <w:pPr>
        <w:pStyle w:val="ConsPlusNormal"/>
        <w:spacing w:before="200"/>
        <w:ind w:firstLine="540"/>
        <w:jc w:val="both"/>
      </w:pPr>
      <w:r>
        <w:t>дошкольное и начальное общее образование;</w:t>
      </w:r>
    </w:p>
    <w:p w:rsidR="00976334" w:rsidRDefault="00976334">
      <w:pPr>
        <w:pStyle w:val="ConsPlusNormal"/>
        <w:spacing w:before="200"/>
        <w:ind w:firstLine="540"/>
        <w:jc w:val="both"/>
      </w:pPr>
      <w:r>
        <w:t>основное общее и среднее (полное) общее образование;</w:t>
      </w:r>
    </w:p>
    <w:p w:rsidR="00976334" w:rsidRDefault="00976334">
      <w:pPr>
        <w:pStyle w:val="ConsPlusNormal"/>
        <w:spacing w:before="200"/>
        <w:ind w:firstLine="540"/>
        <w:jc w:val="both"/>
      </w:pPr>
      <w:r>
        <w:t>деятельность по организации отдыха детей и их оздоровления;</w:t>
      </w:r>
    </w:p>
    <w:p w:rsidR="00976334" w:rsidRDefault="00976334">
      <w:pPr>
        <w:pStyle w:val="ConsPlusNormal"/>
        <w:spacing w:before="200"/>
        <w:ind w:firstLine="540"/>
        <w:jc w:val="both"/>
      </w:pPr>
      <w:r>
        <w:t>деятельность детских лагерей на время каникул;</w:t>
      </w:r>
    </w:p>
    <w:p w:rsidR="00976334" w:rsidRDefault="00976334">
      <w:pPr>
        <w:pStyle w:val="ConsPlusNormal"/>
        <w:spacing w:before="200"/>
        <w:ind w:firstLine="540"/>
        <w:jc w:val="both"/>
      </w:pPr>
      <w:r>
        <w:t>деятельность по организации общественного питания детей;</w:t>
      </w:r>
    </w:p>
    <w:p w:rsidR="00976334" w:rsidRDefault="00976334">
      <w:pPr>
        <w:pStyle w:val="ConsPlusNormal"/>
        <w:spacing w:before="200"/>
        <w:ind w:firstLine="540"/>
        <w:jc w:val="both"/>
      </w:pPr>
      <w:r>
        <w:t>родильные дома, перинатальные центры;</w:t>
      </w:r>
    </w:p>
    <w:p w:rsidR="00976334" w:rsidRDefault="00976334">
      <w:pPr>
        <w:pStyle w:val="ConsPlusNormal"/>
        <w:spacing w:before="200"/>
        <w:ind w:firstLine="540"/>
        <w:jc w:val="both"/>
      </w:pPr>
      <w:r>
        <w:t>социальные услуги с обеспечением проживания;</w:t>
      </w:r>
    </w:p>
    <w:p w:rsidR="00976334" w:rsidRDefault="00976334">
      <w:pPr>
        <w:pStyle w:val="ConsPlusNormal"/>
        <w:spacing w:before="200"/>
        <w:ind w:firstLine="540"/>
        <w:jc w:val="both"/>
      </w:pPr>
      <w:r>
        <w:t>деятельность по водоподготовке и водоснабжению;</w:t>
      </w:r>
    </w:p>
    <w:p w:rsidR="00976334" w:rsidRDefault="00976334">
      <w:pPr>
        <w:pStyle w:val="ConsPlusNormal"/>
        <w:spacing w:before="20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976334" w:rsidRDefault="00976334">
      <w:pPr>
        <w:pStyle w:val="ConsPlusNormal"/>
        <w:spacing w:before="200"/>
        <w:ind w:firstLine="540"/>
        <w:jc w:val="both"/>
      </w:pPr>
      <w:r>
        <w:t>дошкольное и начальное общее образование;</w:t>
      </w:r>
    </w:p>
    <w:p w:rsidR="00976334" w:rsidRDefault="00976334">
      <w:pPr>
        <w:pStyle w:val="ConsPlusNormal"/>
        <w:spacing w:before="200"/>
        <w:ind w:firstLine="540"/>
        <w:jc w:val="both"/>
      </w:pPr>
      <w:r>
        <w:t>основное общее и среднее (полное) общее образование;</w:t>
      </w:r>
    </w:p>
    <w:p w:rsidR="00976334" w:rsidRDefault="00976334">
      <w:pPr>
        <w:pStyle w:val="ConsPlusNormal"/>
        <w:spacing w:before="200"/>
        <w:ind w:firstLine="540"/>
        <w:jc w:val="both"/>
      </w:pPr>
      <w:r>
        <w:t>деятельность по организации отдыха детей и их оздоровления;</w:t>
      </w:r>
    </w:p>
    <w:p w:rsidR="00976334" w:rsidRDefault="00976334">
      <w:pPr>
        <w:pStyle w:val="ConsPlusNormal"/>
        <w:spacing w:before="200"/>
        <w:ind w:firstLine="540"/>
        <w:jc w:val="both"/>
      </w:pPr>
      <w:r>
        <w:t>деятельность детских лагерей на время каникул;</w:t>
      </w:r>
    </w:p>
    <w:p w:rsidR="00976334" w:rsidRDefault="00976334">
      <w:pPr>
        <w:pStyle w:val="ConsPlusNormal"/>
        <w:spacing w:before="200"/>
        <w:ind w:firstLine="540"/>
        <w:jc w:val="both"/>
      </w:pPr>
      <w:r>
        <w:t>родильные дома, перинатальные центры;</w:t>
      </w:r>
    </w:p>
    <w:p w:rsidR="00976334" w:rsidRDefault="00976334">
      <w:pPr>
        <w:pStyle w:val="ConsPlusNormal"/>
        <w:spacing w:before="200"/>
        <w:ind w:firstLine="540"/>
        <w:jc w:val="both"/>
      </w:pPr>
      <w:r>
        <w:t>социальные услуги с обеспечением проживания;</w:t>
      </w:r>
    </w:p>
    <w:p w:rsidR="00976334" w:rsidRDefault="00976334">
      <w:pPr>
        <w:pStyle w:val="ConsPlusNormal"/>
        <w:spacing w:before="200"/>
        <w:ind w:firstLine="540"/>
        <w:jc w:val="both"/>
      </w:pPr>
      <w:r>
        <w:lastRenderedPageBreak/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976334" w:rsidRDefault="00976334">
      <w:pPr>
        <w:pStyle w:val="ConsPlusNormal"/>
        <w:spacing w:before="20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976334" w:rsidRDefault="00976334">
      <w:pPr>
        <w:pStyle w:val="ConsPlusNormal"/>
        <w:spacing w:before="200"/>
        <w:ind w:firstLine="540"/>
        <w:jc w:val="both"/>
      </w:pPr>
      <w: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>
        <w:t>проводимых</w:t>
      </w:r>
      <w:proofErr w:type="gramEnd"/>
      <w: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976334" w:rsidRDefault="00976334">
      <w:pPr>
        <w:pStyle w:val="ConsPlusNormal"/>
        <w:spacing w:before="200"/>
        <w:ind w:firstLine="540"/>
        <w:jc w:val="both"/>
      </w:pPr>
      <w:bookmarkStart w:id="1" w:name="P35"/>
      <w:bookmarkEnd w:id="1"/>
      <w:r>
        <w:t xml:space="preserve">3. Установить, что в 2022 году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</w:t>
      </w:r>
      <w:proofErr w:type="gramStart"/>
      <w:r>
        <w:t>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</w:t>
      </w:r>
      <w:proofErr w:type="gramEnd"/>
      <w:r>
        <w:t xml:space="preserve"> по следующим основаниям:</w:t>
      </w:r>
    </w:p>
    <w:p w:rsidR="00976334" w:rsidRDefault="00976334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976334" w:rsidRDefault="00976334">
      <w:pPr>
        <w:pStyle w:val="ConsPlusNormal"/>
        <w:spacing w:before="200"/>
        <w:ind w:firstLine="540"/>
        <w:jc w:val="both"/>
      </w:pPr>
      <w:r>
        <w:t>а) при условии согласования с органами прокуратуры:</w:t>
      </w:r>
    </w:p>
    <w:p w:rsidR="00976334" w:rsidRDefault="00976334">
      <w:pPr>
        <w:pStyle w:val="ConsPlusNormal"/>
        <w:spacing w:before="200"/>
        <w:ind w:firstLine="540"/>
        <w:jc w:val="both"/>
      </w:pPr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976334" w:rsidRDefault="00976334">
      <w:pPr>
        <w:pStyle w:val="ConsPlusNormal"/>
        <w:spacing w:before="20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976334" w:rsidRDefault="00976334">
      <w:pPr>
        <w:pStyle w:val="ConsPlusNormal"/>
        <w:spacing w:before="200"/>
        <w:ind w:firstLine="540"/>
        <w:jc w:val="both"/>
      </w:pPr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976334" w:rsidRDefault="00976334">
      <w:pPr>
        <w:pStyle w:val="ConsPlusNormal"/>
        <w:spacing w:before="200"/>
        <w:ind w:firstLine="540"/>
        <w:jc w:val="both"/>
      </w:pPr>
      <w:proofErr w:type="gramStart"/>
      <w:r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</w:t>
      </w:r>
      <w:proofErr w:type="gramEnd"/>
      <w:r>
        <w:t xml:space="preserve"> характера;</w:t>
      </w:r>
    </w:p>
    <w:p w:rsidR="00976334" w:rsidRDefault="00976334">
      <w:pPr>
        <w:pStyle w:val="ConsPlusNormal"/>
        <w:spacing w:before="200"/>
        <w:ind w:firstLine="540"/>
        <w:jc w:val="both"/>
      </w:pPr>
      <w:r>
        <w:t xml:space="preserve"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</w:t>
      </w:r>
      <w:proofErr w:type="gramStart"/>
      <w:r>
        <w:t>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  <w:proofErr w:type="gramEnd"/>
    </w:p>
    <w:p w:rsidR="00976334" w:rsidRDefault="00976334">
      <w:pPr>
        <w:pStyle w:val="ConsPlusNormal"/>
        <w:spacing w:before="200"/>
        <w:ind w:firstLine="540"/>
        <w:jc w:val="both"/>
      </w:pPr>
      <w:r>
        <w:t xml:space="preserve">в рамках регионального государственного лицензионного </w:t>
      </w:r>
      <w:proofErr w:type="gramStart"/>
      <w:r>
        <w:t>контроля за</w:t>
      </w:r>
      <w:proofErr w:type="gramEnd"/>
      <w: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:rsidR="00976334" w:rsidRDefault="00976334">
      <w:pPr>
        <w:pStyle w:val="ConsPlusNormal"/>
        <w:spacing w:before="200"/>
        <w:ind w:firstLine="540"/>
        <w:jc w:val="both"/>
      </w:pPr>
      <w:proofErr w:type="gramStart"/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13" w:history="1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976334" w:rsidRDefault="00976334">
      <w:pPr>
        <w:pStyle w:val="ConsPlusNormal"/>
        <w:spacing w:before="200"/>
        <w:ind w:firstLine="540"/>
        <w:jc w:val="both"/>
      </w:pPr>
      <w:r>
        <w:t>б) без согласования с органами прокуратуры:</w:t>
      </w:r>
    </w:p>
    <w:p w:rsidR="00976334" w:rsidRDefault="00976334">
      <w:pPr>
        <w:pStyle w:val="ConsPlusNormal"/>
        <w:spacing w:before="200"/>
        <w:ind w:firstLine="540"/>
        <w:jc w:val="both"/>
      </w:pPr>
      <w:r>
        <w:t>по поручению Президента Российской Федерации;</w:t>
      </w:r>
    </w:p>
    <w:p w:rsidR="00976334" w:rsidRDefault="00976334">
      <w:pPr>
        <w:pStyle w:val="ConsPlusNormal"/>
        <w:spacing w:before="20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976334" w:rsidRDefault="00976334">
      <w:pPr>
        <w:pStyle w:val="ConsPlusNormal"/>
        <w:spacing w:before="200"/>
        <w:ind w:firstLine="540"/>
        <w:jc w:val="both"/>
      </w:pPr>
      <w:r>
        <w:lastRenderedPageBreak/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976334" w:rsidRDefault="00976334">
      <w:pPr>
        <w:pStyle w:val="ConsPlusNormal"/>
        <w:spacing w:before="200"/>
        <w:ind w:firstLine="540"/>
        <w:jc w:val="both"/>
      </w:pPr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976334" w:rsidRDefault="00976334">
      <w:pPr>
        <w:pStyle w:val="ConsPlusNormal"/>
        <w:spacing w:before="200"/>
        <w:ind w:firstLine="540"/>
        <w:jc w:val="both"/>
      </w:pPr>
      <w:proofErr w:type="gramStart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976334" w:rsidRDefault="00976334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976334" w:rsidRDefault="00976334">
      <w:pPr>
        <w:pStyle w:val="ConsPlusNormal"/>
        <w:spacing w:before="20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976334" w:rsidRDefault="00976334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976334" w:rsidRDefault="00976334">
      <w:pPr>
        <w:pStyle w:val="ConsPlusNormal"/>
        <w:spacing w:before="200"/>
        <w:ind w:firstLine="540"/>
        <w:jc w:val="both"/>
      </w:pPr>
      <w:r>
        <w:t xml:space="preserve">внеплановые проверки, </w:t>
      </w:r>
      <w:proofErr w:type="gramStart"/>
      <w:r>
        <w:t>основания</w:t>
      </w:r>
      <w:proofErr w:type="gramEnd"/>
      <w:r>
        <w:t xml:space="preserve"> для проведения которых установлены </w:t>
      </w:r>
      <w:hyperlink r:id="rId16" w:history="1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976334" w:rsidRDefault="00976334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976334" w:rsidRDefault="00976334">
      <w:pPr>
        <w:pStyle w:val="ConsPlusNormal"/>
        <w:spacing w:before="20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18" w:history="1">
        <w:r>
          <w:rPr>
            <w:color w:val="0000FF"/>
          </w:rPr>
          <w:t>подпунктами 2</w:t>
        </w:r>
      </w:hyperlink>
      <w:r>
        <w:t xml:space="preserve">, </w:t>
      </w:r>
      <w:hyperlink r:id="rId19" w:history="1">
        <w:r>
          <w:rPr>
            <w:color w:val="0000FF"/>
          </w:rPr>
          <w:t>3</w:t>
        </w:r>
      </w:hyperlink>
      <w:r>
        <w:t xml:space="preserve">, </w:t>
      </w:r>
      <w:hyperlink r:id="rId20" w:history="1">
        <w:r>
          <w:rPr>
            <w:color w:val="0000FF"/>
          </w:rPr>
          <w:t>5</w:t>
        </w:r>
      </w:hyperlink>
      <w:r>
        <w:t xml:space="preserve"> и </w:t>
      </w:r>
      <w:hyperlink r:id="rId21" w:history="1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22" w:history="1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976334" w:rsidRDefault="00976334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976334" w:rsidRDefault="00976334">
      <w:pPr>
        <w:pStyle w:val="ConsPlusNormal"/>
        <w:spacing w:before="200"/>
        <w:ind w:firstLine="540"/>
        <w:jc w:val="both"/>
      </w:pPr>
      <w:r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976334" w:rsidRDefault="00976334">
      <w:pPr>
        <w:pStyle w:val="ConsPlusNormal"/>
        <w:spacing w:before="200"/>
        <w:ind w:firstLine="540"/>
        <w:jc w:val="both"/>
      </w:pPr>
      <w: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976334" w:rsidRDefault="00976334">
      <w:pPr>
        <w:pStyle w:val="ConsPlusNormal"/>
        <w:spacing w:before="20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976334" w:rsidRDefault="00976334">
      <w:pPr>
        <w:pStyle w:val="ConsPlusNormal"/>
        <w:spacing w:before="200"/>
        <w:ind w:firstLine="540"/>
        <w:jc w:val="both"/>
      </w:pPr>
      <w: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62" w:history="1">
        <w:r>
          <w:rPr>
            <w:color w:val="0000FF"/>
          </w:rPr>
          <w:t>пунктом 7</w:t>
        </w:r>
      </w:hyperlink>
      <w: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35" w:history="1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:rsidR="00976334" w:rsidRDefault="00976334">
      <w:pPr>
        <w:pStyle w:val="ConsPlusNormal"/>
        <w:spacing w:before="200"/>
        <w:ind w:firstLine="540"/>
        <w:jc w:val="both"/>
      </w:pPr>
      <w:bookmarkStart w:id="2" w:name="P62"/>
      <w:bookmarkEnd w:id="2"/>
      <w:r>
        <w:t xml:space="preserve">7. </w:t>
      </w:r>
      <w:proofErr w:type="gramStart"/>
      <w: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>
        <w:t xml:space="preserve"> соответствующих сведений.</w:t>
      </w:r>
    </w:p>
    <w:p w:rsidR="00976334" w:rsidRDefault="00976334">
      <w:pPr>
        <w:pStyle w:val="ConsPlusNormal"/>
        <w:spacing w:before="200"/>
        <w:ind w:firstLine="540"/>
        <w:jc w:val="both"/>
      </w:pPr>
      <w:r>
        <w:t>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976334" w:rsidRDefault="00976334">
      <w:pPr>
        <w:pStyle w:val="ConsPlusNormal"/>
        <w:spacing w:before="200"/>
        <w:ind w:firstLine="540"/>
        <w:jc w:val="both"/>
      </w:pPr>
      <w:r>
        <w:lastRenderedPageBreak/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976334" w:rsidRDefault="00976334">
      <w:pPr>
        <w:pStyle w:val="ConsPlusNormal"/>
        <w:spacing w:before="200"/>
        <w:ind w:firstLine="540"/>
        <w:jc w:val="both"/>
      </w:pPr>
      <w:bookmarkStart w:id="3" w:name="P65"/>
      <w:bookmarkEnd w:id="3"/>
      <w:r>
        <w:t xml:space="preserve">8. </w:t>
      </w:r>
      <w:proofErr w:type="gramStart"/>
      <w:r>
        <w:t xml:space="preserve">Срок исполнения предписаний, выданных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>
        <w:t xml:space="preserve"> со дня истечения срока его исполнения без ходатайства (заявления) контролируемого лица.</w:t>
      </w:r>
    </w:p>
    <w:p w:rsidR="00976334" w:rsidRDefault="00976334">
      <w:pPr>
        <w:pStyle w:val="ConsPlusNormal"/>
        <w:spacing w:before="200"/>
        <w:ind w:firstLine="54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65" w:history="1">
        <w:r>
          <w:rPr>
            <w:color w:val="0000FF"/>
          </w:rPr>
          <w:t>абзаце первом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:rsidR="00976334" w:rsidRDefault="00976334">
      <w:pPr>
        <w:pStyle w:val="ConsPlusNormal"/>
        <w:spacing w:before="200"/>
        <w:ind w:firstLine="540"/>
        <w:jc w:val="both"/>
      </w:pPr>
      <w:r>
        <w:t xml:space="preserve">9. </w:t>
      </w:r>
      <w:proofErr w:type="gramStart"/>
      <w:r>
        <w:t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</w:t>
      </w:r>
      <w:proofErr w:type="gramEnd"/>
      <w:r>
        <w:t xml:space="preserve"> </w:t>
      </w:r>
      <w:hyperlink r:id="rId25" w:history="1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</w:t>
      </w:r>
      <w:proofErr w:type="gramStart"/>
      <w:r>
        <w:t>случаев необходимости применения меры обеспечения производства</w:t>
      </w:r>
      <w:proofErr w:type="gramEnd"/>
      <w:r>
        <w:t xml:space="preserve"> по делу об административном правонарушении в виде временного запрета деятельности).</w:t>
      </w:r>
    </w:p>
    <w:p w:rsidR="00976334" w:rsidRDefault="00976334">
      <w:pPr>
        <w:pStyle w:val="ConsPlusNormal"/>
        <w:spacing w:before="200"/>
        <w:ind w:firstLine="540"/>
        <w:jc w:val="both"/>
      </w:pPr>
      <w:r>
        <w:t xml:space="preserve">10. </w:t>
      </w:r>
      <w:proofErr w:type="gramStart"/>
      <w:r>
        <w:t xml:space="preserve">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  <w:r>
        <w:t xml:space="preserve">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976334" w:rsidRDefault="00976334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976334" w:rsidRDefault="00976334">
      <w:pPr>
        <w:pStyle w:val="ConsPlusNormal"/>
        <w:spacing w:before="200"/>
        <w:ind w:firstLine="540"/>
        <w:jc w:val="both"/>
      </w:pPr>
      <w:r>
        <w:t xml:space="preserve">10(1). В рамках федерального государственного охотничьего контроля (надзора), федерального государственного контроля (надзора)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лицами.</w:t>
      </w:r>
    </w:p>
    <w:p w:rsidR="00976334" w:rsidRDefault="0097633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10(1)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976334" w:rsidRDefault="00976334">
      <w:pPr>
        <w:pStyle w:val="ConsPlusNormal"/>
        <w:spacing w:before="200"/>
        <w:ind w:firstLine="540"/>
        <w:jc w:val="both"/>
      </w:pPr>
      <w:r>
        <w:t xml:space="preserve">11. </w:t>
      </w:r>
      <w:proofErr w:type="gramStart"/>
      <w:r>
        <w:t xml:space="preserve">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</w:t>
      </w:r>
      <w:proofErr w:type="gramEnd"/>
      <w:r>
        <w:t xml:space="preserve"> федерального государственного надзора в области использования атомной энергии.</w:t>
      </w:r>
    </w:p>
    <w:p w:rsidR="00976334" w:rsidRDefault="00976334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976334" w:rsidRDefault="00976334">
      <w:pPr>
        <w:pStyle w:val="ConsPlusNormal"/>
        <w:spacing w:before="20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32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976334" w:rsidRDefault="00976334">
      <w:pPr>
        <w:pStyle w:val="ConsPlusNormal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976334" w:rsidRDefault="00976334">
      <w:pPr>
        <w:pStyle w:val="ConsPlusNormal"/>
        <w:spacing w:before="20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976334" w:rsidRDefault="00976334">
      <w:pPr>
        <w:pStyle w:val="ConsPlusNormal"/>
        <w:jc w:val="both"/>
      </w:pPr>
    </w:p>
    <w:p w:rsidR="00976334" w:rsidRDefault="00976334">
      <w:pPr>
        <w:pStyle w:val="ConsPlusNormal"/>
        <w:jc w:val="right"/>
      </w:pPr>
      <w:r>
        <w:t>Председатель Правительства</w:t>
      </w:r>
    </w:p>
    <w:p w:rsidR="00976334" w:rsidRDefault="00976334">
      <w:pPr>
        <w:pStyle w:val="ConsPlusNormal"/>
        <w:jc w:val="right"/>
      </w:pPr>
      <w:r>
        <w:t>Российской Федерации</w:t>
      </w:r>
    </w:p>
    <w:p w:rsidR="00976334" w:rsidRDefault="00976334">
      <w:pPr>
        <w:pStyle w:val="ConsPlusNormal"/>
        <w:jc w:val="right"/>
      </w:pPr>
      <w:r>
        <w:t>М.МИШУСТИН</w:t>
      </w:r>
    </w:p>
    <w:p w:rsidR="00976334" w:rsidRDefault="00976334">
      <w:pPr>
        <w:pStyle w:val="ConsPlusNormal"/>
        <w:jc w:val="right"/>
      </w:pPr>
      <w:bookmarkStart w:id="4" w:name="_GoBack"/>
      <w:bookmarkEnd w:id="4"/>
    </w:p>
    <w:p w:rsidR="00976334" w:rsidRDefault="009763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76334" w:rsidSect="00976334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34"/>
    <w:rsid w:val="0029207A"/>
    <w:rsid w:val="00862176"/>
    <w:rsid w:val="0097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7A"/>
    <w:rPr>
      <w:lang w:eastAsia="ru-RU"/>
    </w:rPr>
  </w:style>
  <w:style w:type="paragraph" w:styleId="1">
    <w:name w:val="heading 1"/>
    <w:basedOn w:val="a"/>
    <w:next w:val="a"/>
    <w:link w:val="10"/>
    <w:qFormat/>
    <w:rsid w:val="0029207A"/>
    <w:pPr>
      <w:keepNext/>
      <w:spacing w:before="120"/>
      <w:jc w:val="center"/>
      <w:outlineLvl w:val="0"/>
    </w:pPr>
    <w:rPr>
      <w:b/>
      <w:color w:val="000080"/>
      <w:sz w:val="24"/>
    </w:rPr>
  </w:style>
  <w:style w:type="paragraph" w:styleId="4">
    <w:name w:val="heading 4"/>
    <w:basedOn w:val="a"/>
    <w:next w:val="a"/>
    <w:link w:val="40"/>
    <w:qFormat/>
    <w:rsid w:val="0029207A"/>
    <w:pPr>
      <w:keepNext/>
      <w:tabs>
        <w:tab w:val="left" w:pos="1276"/>
      </w:tabs>
      <w:spacing w:line="216" w:lineRule="auto"/>
      <w:outlineLvl w:val="3"/>
    </w:pPr>
    <w:rPr>
      <w:color w:val="00008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207A"/>
    <w:rPr>
      <w:b/>
      <w:color w:val="00008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29207A"/>
    <w:rPr>
      <w:color w:val="000080"/>
      <w:sz w:val="26"/>
      <w:lang w:eastAsia="ru-RU"/>
    </w:rPr>
  </w:style>
  <w:style w:type="paragraph" w:styleId="a3">
    <w:name w:val="caption"/>
    <w:basedOn w:val="a"/>
    <w:next w:val="a"/>
    <w:qFormat/>
    <w:rsid w:val="0029207A"/>
    <w:pPr>
      <w:spacing w:before="40"/>
      <w:ind w:left="1600" w:right="2200"/>
      <w:jc w:val="center"/>
    </w:pPr>
    <w:rPr>
      <w:color w:val="000080"/>
      <w:sz w:val="24"/>
    </w:rPr>
  </w:style>
  <w:style w:type="character" w:styleId="a4">
    <w:name w:val="Strong"/>
    <w:uiPriority w:val="22"/>
    <w:qFormat/>
    <w:rsid w:val="0029207A"/>
    <w:rPr>
      <w:b/>
      <w:bCs/>
    </w:rPr>
  </w:style>
  <w:style w:type="paragraph" w:styleId="a5">
    <w:name w:val="List Paragraph"/>
    <w:basedOn w:val="a"/>
    <w:uiPriority w:val="34"/>
    <w:qFormat/>
    <w:rsid w:val="0029207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976334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976334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976334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7A"/>
    <w:rPr>
      <w:lang w:eastAsia="ru-RU"/>
    </w:rPr>
  </w:style>
  <w:style w:type="paragraph" w:styleId="1">
    <w:name w:val="heading 1"/>
    <w:basedOn w:val="a"/>
    <w:next w:val="a"/>
    <w:link w:val="10"/>
    <w:qFormat/>
    <w:rsid w:val="0029207A"/>
    <w:pPr>
      <w:keepNext/>
      <w:spacing w:before="120"/>
      <w:jc w:val="center"/>
      <w:outlineLvl w:val="0"/>
    </w:pPr>
    <w:rPr>
      <w:b/>
      <w:color w:val="000080"/>
      <w:sz w:val="24"/>
    </w:rPr>
  </w:style>
  <w:style w:type="paragraph" w:styleId="4">
    <w:name w:val="heading 4"/>
    <w:basedOn w:val="a"/>
    <w:next w:val="a"/>
    <w:link w:val="40"/>
    <w:qFormat/>
    <w:rsid w:val="0029207A"/>
    <w:pPr>
      <w:keepNext/>
      <w:tabs>
        <w:tab w:val="left" w:pos="1276"/>
      </w:tabs>
      <w:spacing w:line="216" w:lineRule="auto"/>
      <w:outlineLvl w:val="3"/>
    </w:pPr>
    <w:rPr>
      <w:color w:val="00008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207A"/>
    <w:rPr>
      <w:b/>
      <w:color w:val="000080"/>
      <w:sz w:val="24"/>
      <w:lang w:eastAsia="ru-RU"/>
    </w:rPr>
  </w:style>
  <w:style w:type="character" w:customStyle="1" w:styleId="40">
    <w:name w:val="Заголовок 4 Знак"/>
    <w:basedOn w:val="a0"/>
    <w:link w:val="4"/>
    <w:rsid w:val="0029207A"/>
    <w:rPr>
      <w:color w:val="000080"/>
      <w:sz w:val="26"/>
      <w:lang w:eastAsia="ru-RU"/>
    </w:rPr>
  </w:style>
  <w:style w:type="paragraph" w:styleId="a3">
    <w:name w:val="caption"/>
    <w:basedOn w:val="a"/>
    <w:next w:val="a"/>
    <w:qFormat/>
    <w:rsid w:val="0029207A"/>
    <w:pPr>
      <w:spacing w:before="40"/>
      <w:ind w:left="1600" w:right="2200"/>
      <w:jc w:val="center"/>
    </w:pPr>
    <w:rPr>
      <w:color w:val="000080"/>
      <w:sz w:val="24"/>
    </w:rPr>
  </w:style>
  <w:style w:type="character" w:styleId="a4">
    <w:name w:val="Strong"/>
    <w:uiPriority w:val="22"/>
    <w:qFormat/>
    <w:rsid w:val="0029207A"/>
    <w:rPr>
      <w:b/>
      <w:bCs/>
    </w:rPr>
  </w:style>
  <w:style w:type="paragraph" w:styleId="a5">
    <w:name w:val="List Paragraph"/>
    <w:basedOn w:val="a"/>
    <w:uiPriority w:val="34"/>
    <w:qFormat/>
    <w:rsid w:val="0029207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976334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976334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976334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CFBD0A8593BB34683A7652D8CF5775E1C32CFA1F3A6B761AA6CBC0044AEA5CF9005B5107E6016DAF17216F561E67D3C25CE5670E4B9034zEi4I" TargetMode="External"/><Relationship Id="rId13" Type="http://schemas.openxmlformats.org/officeDocument/2006/relationships/hyperlink" Target="consultantplus://offline/ref=10CFBD0A8593BB34683A7652D8CF5775E6CA24FE1C3C6B761AA6CBC0044AEA5CF9005B5107E70268A817216F561E67D3C25CE5670E4B9034zEi4I" TargetMode="External"/><Relationship Id="rId18" Type="http://schemas.openxmlformats.org/officeDocument/2006/relationships/hyperlink" Target="consultantplus://offline/ref=10CFBD0A8593BB34683A7652D8CF5775E6CA24F21F3F6B761AA6CBC0044AEA5CF9005B5107E6036BA417216F561E67D3C25CE5670E4B9034zEi4I" TargetMode="External"/><Relationship Id="rId26" Type="http://schemas.openxmlformats.org/officeDocument/2006/relationships/hyperlink" Target="consultantplus://offline/ref=10CFBD0A8593BB34683A7652D8CF5775E6CA24FE1C3C6B761AA6CBC0044AEA5CF9005B5107E60465AD17216F561E67D3C25CE5670E4B9034zEi4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0CFBD0A8593BB34683A7652D8CF5775E6CA24F21F3F6B761AA6CBC0044AEA5CF9005B5402E50B39FD582033134E74D2C15CE76112z4iBI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10CFBD0A8593BB34683A7652D8CF5775E6CA24FE1C3C6B761AA6CBC0044AEA5CF9005B5107E6066BA817216F561E67D3C25CE5670E4B9034zEi4I" TargetMode="External"/><Relationship Id="rId12" Type="http://schemas.openxmlformats.org/officeDocument/2006/relationships/hyperlink" Target="consultantplus://offline/ref=10CFBD0A8593BB34683A7652D8CF5775E1C32FFE1F3F6B761AA6CBC0044AEA5CF9005B5107E6006FAD17216F561E67D3C25CE5670E4B9034zEi4I" TargetMode="External"/><Relationship Id="rId17" Type="http://schemas.openxmlformats.org/officeDocument/2006/relationships/hyperlink" Target="consultantplus://offline/ref=10CFBD0A8593BB34683A7652D8CF5775E1C32FFE1F3F6B761AA6CBC0044AEA5CF9005B5107E6006FAB17216F561E67D3C25CE5670E4B9034zEi4I" TargetMode="External"/><Relationship Id="rId25" Type="http://schemas.openxmlformats.org/officeDocument/2006/relationships/hyperlink" Target="consultantplus://offline/ref=10CFBD0A8593BB34683A7652D8CF5775E6CA24FE1C3C6B761AA6CBC0044AEA5CF9005B5107E7006DAD17216F561E67D3C25CE5670E4B9034zEi4I" TargetMode="External"/><Relationship Id="rId33" Type="http://schemas.openxmlformats.org/officeDocument/2006/relationships/hyperlink" Target="consultantplus://offline/ref=10CFBD0A8593BB34683A7652D8CF5775E1C32FFE1F3F6B761AA6CBC0044AEA5CF9005B5107E6006EA917216F561E67D3C25CE5670E4B9034zEi4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0CFBD0A8593BB34683A7652D8CF5775E1C32CFA1F3A6B761AA6CBC0044AEA5CF9005B5306E10B39FD582033134E74D2C15CE76112z4iBI" TargetMode="External"/><Relationship Id="rId20" Type="http://schemas.openxmlformats.org/officeDocument/2006/relationships/hyperlink" Target="consultantplus://offline/ref=10CFBD0A8593BB34683A7652D8CF5775E6CA24F21F3F6B761AA6CBC0044AEA5CF9005B5107E6036FA517216F561E67D3C25CE5670E4B9034zEi4I" TargetMode="External"/><Relationship Id="rId29" Type="http://schemas.openxmlformats.org/officeDocument/2006/relationships/hyperlink" Target="consultantplus://offline/ref=10CFBD0A8593BB34683A7652D8CF5775E1C32FFE1F3F6B761AA6CBC0044AEA5CF9005B5107E6006EAE17216F561E67D3C25CE5670E4B9034zEi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0CFBD0A8593BB34683A7652D8CF5775E1C32FFE1F3F6B761AA6CBC0044AEA5CF9005B5107E6006CA417216F561E67D3C25CE5670E4B9034zEi4I" TargetMode="External"/><Relationship Id="rId11" Type="http://schemas.openxmlformats.org/officeDocument/2006/relationships/hyperlink" Target="consultantplus://offline/ref=10CFBD0A8593BB34683A7652D8CF5775E1C32CFA1F3A6B761AA6CBC0044AEA5CF9005B5107E6016FA917216F561E67D3C25CE5670E4B9034zEi4I" TargetMode="External"/><Relationship Id="rId24" Type="http://schemas.openxmlformats.org/officeDocument/2006/relationships/hyperlink" Target="consultantplus://offline/ref=10CFBD0A8593BB34683A7652D8CF5775E1C32CFA1F3A6B761AA6CBC0044AEA5CF9005B5201E60B39FD582033134E74D2C15CE76112z4iBI" TargetMode="External"/><Relationship Id="rId32" Type="http://schemas.openxmlformats.org/officeDocument/2006/relationships/hyperlink" Target="consultantplus://offline/ref=10CFBD0A8593BB34683A7652D8CF5775E1C32AFE153F6B761AA6CBC0044AEA5CF9005B5107E7046FA817216F561E67D3C25CE5670E4B9034zEi4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0CFBD0A8593BB34683A7652D8CF5775E1C32FFE1F3F6B761AA6CBC0044AEA5CF9005B5107E6006FAA17216F561E67D3C25CE5670E4B9034zEi4I" TargetMode="External"/><Relationship Id="rId23" Type="http://schemas.openxmlformats.org/officeDocument/2006/relationships/hyperlink" Target="consultantplus://offline/ref=10CFBD0A8593BB34683A7652D8CF5775E6CA24FE1C3C6B761AA6CBC0044AEA5CF9005B5107E60964A517216F561E67D3C25CE5670E4B9034zEi4I" TargetMode="External"/><Relationship Id="rId28" Type="http://schemas.openxmlformats.org/officeDocument/2006/relationships/hyperlink" Target="consultantplus://offline/ref=10CFBD0A8593BB34683A7652D8CF5775E1C32FFE1F3F6B761AA6CBC0044AEA5CF9005B5107E6006FA517216F561E67D3C25CE5670E4B9034zEi4I" TargetMode="External"/><Relationship Id="rId10" Type="http://schemas.openxmlformats.org/officeDocument/2006/relationships/hyperlink" Target="consultantplus://offline/ref=10CFBD0A8593BB34683A7652D8CF5775E6CA24FE1C3C6B761AA6CBC0044AEA5CF9005B5107E6076FA417216F561E67D3C25CE5670E4B9034zEi4I" TargetMode="External"/><Relationship Id="rId19" Type="http://schemas.openxmlformats.org/officeDocument/2006/relationships/hyperlink" Target="consultantplus://offline/ref=10CFBD0A8593BB34683A7652D8CF5775E6CA24F21F3F6B761AA6CBC0044AEA5CF9005B5403E20B39FD582033134E74D2C15CE76112z4iBI" TargetMode="External"/><Relationship Id="rId31" Type="http://schemas.openxmlformats.org/officeDocument/2006/relationships/hyperlink" Target="consultantplus://offline/ref=10CFBD0A8593BB34683A7652D8CF5775E1C32FFE1F3F6B761AA6CBC0044AEA5CF9005B5107E6006EA817216F561E67D3C25CE5670E4B9034zEi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CFBD0A8593BB34683A7652D8CF5775E1C32FFE1F3F6B761AA6CBC0044AEA5CF9005B5107E6006CA517216F561E67D3C25CE5670E4B9034zEi4I" TargetMode="External"/><Relationship Id="rId14" Type="http://schemas.openxmlformats.org/officeDocument/2006/relationships/hyperlink" Target="consultantplus://offline/ref=10CFBD0A8593BB34683A7652D8CF5775E1C32FFE1F3F6B761AA6CBC0044AEA5CF9005B5107E6006FAF17216F561E67D3C25CE5670E4B9034zEi4I" TargetMode="External"/><Relationship Id="rId22" Type="http://schemas.openxmlformats.org/officeDocument/2006/relationships/hyperlink" Target="consultantplus://offline/ref=10CFBD0A8593BB34683A7652D8CF5775E6CA2CFF1B3F6B761AA6CBC0044AEA5CF9005B5703ED543CE849783F17556AD4D940E563z1i2I" TargetMode="External"/><Relationship Id="rId27" Type="http://schemas.openxmlformats.org/officeDocument/2006/relationships/hyperlink" Target="consultantplus://offline/ref=10CFBD0A8593BB34683A7652D8CF5775E1C32CFA1F3A6B761AA6CBC0044AEA5CF9005B530FE50B39FD582033134E74D2C15CE76112z4iBI" TargetMode="External"/><Relationship Id="rId30" Type="http://schemas.openxmlformats.org/officeDocument/2006/relationships/hyperlink" Target="consultantplus://offline/ref=10CFBD0A8593BB34683A7652D8CF5775E6CA24FE1C3C6B761AA6CBC0044AEA5CF9005B5107E70069AD17216F561E67D3C25CE5670E4B9034zEi4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3195</Words>
  <Characters>18217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Папин Александр Сергеевич</dc:creator>
  <cp:lastModifiedBy>Папин Александр Сергеевич</cp:lastModifiedBy>
  <cp:revision>1</cp:revision>
  <dcterms:created xsi:type="dcterms:W3CDTF">2022-06-15T08:34:00Z</dcterms:created>
  <dcterms:modified xsi:type="dcterms:W3CDTF">2022-06-15T08:36:00Z</dcterms:modified>
</cp:coreProperties>
</file>