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E9" w:rsidRDefault="00FB7EE9">
      <w:r w:rsidRPr="00FB7EE9">
        <w:t>Объекты муниципального земельного контроля:</w:t>
      </w:r>
    </w:p>
    <w:p w:rsidR="00FB7EE9" w:rsidRDefault="00FB7EE9">
      <w:r w:rsidRPr="00FB7EE9">
        <w:t xml:space="preserve"> а) объектом муниципального земельного контроля являются земли и земельные участки, находящиеся в границах муниципального образования, </w:t>
      </w:r>
    </w:p>
    <w:p w:rsidR="00FB7EE9" w:rsidRDefault="00FB7EE9">
      <w:r w:rsidRPr="00FB7EE9">
        <w:t xml:space="preserve">б) все земли, находящиеся в границах муниципального образования, вне зависимости от формы собственности и (или) ведомственной принадлежности, за исключением случаев, предусмотренных федеральным законодательством, </w:t>
      </w:r>
    </w:p>
    <w:p w:rsidR="000672EF" w:rsidRDefault="00FB7EE9">
      <w:bookmarkStart w:id="0" w:name="_GoBack"/>
      <w:bookmarkEnd w:id="0"/>
      <w:r w:rsidRPr="00FB7EE9">
        <w:t>в) земли и земельные участки, объекты производственного и социального назначения, осуществляющие свою деятельность на территории муниципального образования, за исключением объектов, экологический и земельный контроль деятельности которых отнесен к компетенции федеральных органов государственной власти и органов государственной власти субъекта Российской Федерации.</w:t>
      </w:r>
    </w:p>
    <w:sectPr w:rsidR="0006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80"/>
    <w:rsid w:val="000672EF"/>
    <w:rsid w:val="00A97D80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4452C-6331-497F-9335-D9D9A33D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Фиалка</cp:lastModifiedBy>
  <cp:revision>2</cp:revision>
  <dcterms:created xsi:type="dcterms:W3CDTF">2024-04-16T05:52:00Z</dcterms:created>
  <dcterms:modified xsi:type="dcterms:W3CDTF">2024-04-16T05:57:00Z</dcterms:modified>
</cp:coreProperties>
</file>